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03.200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A25</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6661"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61"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5"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33</w:t>
            </w:r>
            <w:r>
              <w:rPr>
                <w:rFonts w:hint="eastAsia"/>
              </w:rPr>
              <w:t>0</w:t>
            </w:r>
            <w:r>
              <w:t>1</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浙江省</w:t>
      </w:r>
      <w:r>
        <w:rPr>
          <w:rFonts w:hint="eastAsia" w:ascii="黑体" w:eastAsia="黑体"/>
          <w:b w:val="0"/>
          <w:w w:val="100"/>
          <w:sz w:val="48"/>
        </w:rPr>
        <w:t>杭州</w:t>
      </w:r>
      <w:r>
        <w:rPr>
          <w:rFonts w:ascii="黑体" w:eastAsia="黑体"/>
          <w:b w:val="0"/>
          <w:w w:val="100"/>
          <w:sz w:val="48"/>
        </w:rPr>
        <w:t>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pPr>
      <w:r>
        <w:t xml:space="preserve">DB </w:t>
      </w:r>
      <w:r>
        <w:fldChar w:fldCharType="begin">
          <w:ffData>
            <w:name w:val="文字1"/>
            <w:enabled/>
            <w:calcOnExit w:val="0"/>
            <w:textInput>
              <w:default w:val="XX"/>
            </w:textInput>
          </w:ffData>
        </w:fldChar>
      </w:r>
      <w:bookmarkStart w:id="5" w:name="文字1"/>
      <w:r>
        <w:instrText xml:space="preserve"> FORMTEXT </w:instrText>
      </w:r>
      <w:r>
        <w:fldChar w:fldCharType="separate"/>
      </w:r>
      <w:r>
        <w:t>33</w:t>
      </w:r>
      <w:r>
        <w:rPr>
          <w:rFonts w:hint="eastAsia"/>
        </w:rPr>
        <w:t>0</w:t>
      </w:r>
      <w:r>
        <w:t>1</w:t>
      </w:r>
      <w:r>
        <w:fldChar w:fldCharType="end"/>
      </w:r>
      <w:bookmarkEnd w:id="5"/>
      <w:r>
        <w:t xml:space="preserve"> </w:t>
      </w:r>
      <w:r>
        <w:fldChar w:fldCharType="begin">
          <w:ffData>
            <w:name w:val="NSTD_CODE_F"/>
            <w:enabled/>
            <w:calcOnExit w:val="0"/>
            <w:textInput>
              <w:default w:val="XXXXX"/>
            </w:textInput>
          </w:ffData>
        </w:fldChar>
      </w:r>
      <w:bookmarkStart w:id="6" w:name="NSTD_CODE_F"/>
      <w:r>
        <w:instrText xml:space="preserve"> FORMTEXT </w:instrText>
      </w:r>
      <w:r>
        <w:fldChar w:fldCharType="separate"/>
      </w:r>
      <w:r>
        <w:rPr>
          <w:rFonts w:hint="eastAsia"/>
        </w:rPr>
        <w:t xml:space="preserve">/T </w:t>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旅游无障碍环境评价规范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 xml:space="preserve">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eastAsia="黑体"/>
          <w:szCs w:val="28"/>
        </w:rPr>
        <w:t>     </w:t>
      </w:r>
      <w:r>
        <w:rPr>
          <w:rFonts w:eastAsia="黑体"/>
          <w:szCs w:val="28"/>
        </w:rPr>
        <w:fldChar w:fldCharType="end"/>
      </w:r>
      <w:bookmarkEnd w:id="11"/>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3"/>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193"/>
        <w:framePr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20"/>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int="eastAsia" w:hAnsi="黑体"/>
          <w:w w:val="100"/>
          <w:sz w:val="28"/>
        </w:rPr>
        <w:t>杭州</w:t>
      </w:r>
      <w:r>
        <w:rPr>
          <w:rFonts w:hAnsi="黑体"/>
          <w:w w:val="100"/>
          <w:sz w:val="28"/>
        </w:rPr>
        <w:t>市市场监督管理局</w:t>
      </w:r>
      <w:r>
        <w:rPr>
          <w:rFonts w:hAnsi="黑体"/>
          <w:w w:val="100"/>
          <w:sz w:val="28"/>
        </w:rPr>
        <w:fldChar w:fldCharType="end"/>
      </w:r>
      <w:bookmarkEnd w:id="21"/>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1"/>
        <w:spacing w:after="468"/>
      </w:pPr>
      <w:bookmarkStart w:id="22" w:name="BookMark1"/>
      <w:bookmarkStart w:id="23" w:name="_Toc88642349"/>
      <w:bookmarkStart w:id="24" w:name="_Toc88670251"/>
      <w:bookmarkStart w:id="25" w:name="_Toc88634145"/>
      <w:bookmarkStart w:id="26" w:name="_Toc88670311"/>
      <w:bookmarkStart w:id="27" w:name="_Toc88636190"/>
      <w:bookmarkStart w:id="28" w:name="_Toc88670930"/>
      <w:bookmarkStart w:id="29" w:name="_Toc88670217"/>
      <w:bookmarkStart w:id="30" w:name="_Toc88636215"/>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"_Toc88671028" </w:instrText>
      </w:r>
      <w:r>
        <w:fldChar w:fldCharType="separate"/>
      </w:r>
      <w:r>
        <w:rPr>
          <w:rStyle w:val="32"/>
          <w:rFonts w:hint="eastAsia"/>
        </w:rPr>
        <w:t>前言</w:t>
      </w:r>
      <w:r>
        <w:tab/>
      </w:r>
      <w:r>
        <w:fldChar w:fldCharType="begin"/>
      </w:r>
      <w:r>
        <w:instrText xml:space="preserve"> PAGEREF _Toc88671028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"_Toc88671029" </w:instrText>
      </w:r>
      <w:r>
        <w:fldChar w:fldCharType="separate"/>
      </w:r>
      <w:r>
        <w:rPr>
          <w:rStyle w:val="32"/>
        </w:rPr>
        <w:t xml:space="preserve">1 </w:t>
      </w:r>
      <w:r>
        <w:rPr>
          <w:rStyle w:val="32"/>
          <w:rFonts w:hint="eastAsia"/>
        </w:rPr>
        <w:t xml:space="preserve"> 范围</w:t>
      </w:r>
      <w:r>
        <w:tab/>
      </w:r>
      <w:r>
        <w:fldChar w:fldCharType="begin"/>
      </w:r>
      <w:r>
        <w:instrText xml:space="preserve"> PAGEREF _Toc88671029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"_Toc88671030" </w:instrText>
      </w:r>
      <w:r>
        <w:fldChar w:fldCharType="separate"/>
      </w:r>
      <w:r>
        <w:rPr>
          <w:rStyle w:val="32"/>
        </w:rPr>
        <w:t xml:space="preserve">2 </w:t>
      </w:r>
      <w:r>
        <w:rPr>
          <w:rStyle w:val="32"/>
          <w:rFonts w:hint="eastAsia"/>
        </w:rPr>
        <w:t xml:space="preserve"> 规范性引用文件</w:t>
      </w:r>
      <w:r>
        <w:tab/>
      </w:r>
      <w:r>
        <w:fldChar w:fldCharType="begin"/>
      </w:r>
      <w:r>
        <w:instrText xml:space="preserve"> PAGEREF _Toc88671030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"_Toc88671031" </w:instrText>
      </w:r>
      <w:r>
        <w:fldChar w:fldCharType="separate"/>
      </w:r>
      <w:r>
        <w:rPr>
          <w:rStyle w:val="32"/>
        </w:rPr>
        <w:t xml:space="preserve">3 </w:t>
      </w:r>
      <w:r>
        <w:rPr>
          <w:rStyle w:val="32"/>
          <w:rFonts w:hint="eastAsia"/>
        </w:rPr>
        <w:t xml:space="preserve"> 术语和定义</w:t>
      </w:r>
      <w:r>
        <w:tab/>
      </w:r>
      <w:r>
        <w:fldChar w:fldCharType="begin"/>
      </w:r>
      <w:r>
        <w:instrText xml:space="preserve"> PAGEREF _Toc88671031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"_Toc88671032" </w:instrText>
      </w:r>
      <w:r>
        <w:fldChar w:fldCharType="separate"/>
      </w:r>
      <w:r>
        <w:rPr>
          <w:rStyle w:val="32"/>
        </w:rPr>
        <w:t xml:space="preserve">4 </w:t>
      </w:r>
      <w:r>
        <w:rPr>
          <w:rStyle w:val="32"/>
          <w:rFonts w:hint="eastAsia"/>
        </w:rPr>
        <w:t xml:space="preserve"> 评价原则</w:t>
      </w:r>
      <w:r>
        <w:tab/>
      </w:r>
      <w:r>
        <w:fldChar w:fldCharType="begin"/>
      </w:r>
      <w:r>
        <w:instrText xml:space="preserve"> PAGEREF _Toc88671032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"_Toc88671033" </w:instrText>
      </w:r>
      <w:r>
        <w:fldChar w:fldCharType="separate"/>
      </w:r>
      <w:r>
        <w:rPr>
          <w:rStyle w:val="32"/>
          <w:rFonts w:hAnsi="黑体" w:cs="黑体"/>
        </w:rPr>
        <w:t xml:space="preserve">5 </w:t>
      </w:r>
      <w:r>
        <w:rPr>
          <w:rStyle w:val="32"/>
          <w:rFonts w:hint="eastAsia" w:hAnsi="黑体" w:cs="黑体"/>
        </w:rPr>
        <w:t xml:space="preserve"> 基本要求</w:t>
      </w:r>
      <w:r>
        <w:tab/>
      </w:r>
      <w:r>
        <w:fldChar w:fldCharType="begin"/>
      </w:r>
      <w:r>
        <w:instrText xml:space="preserve"> PAGEREF _Toc88671033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"_Toc88671034" </w:instrText>
      </w:r>
      <w:r>
        <w:fldChar w:fldCharType="separate"/>
      </w:r>
      <w:r>
        <w:rPr>
          <w:rStyle w:val="32"/>
        </w:rPr>
        <w:t xml:space="preserve">6 </w:t>
      </w:r>
      <w:r>
        <w:rPr>
          <w:rStyle w:val="32"/>
          <w:rFonts w:hint="eastAsia"/>
        </w:rPr>
        <w:t xml:space="preserve"> 评价内容</w:t>
      </w:r>
      <w:r>
        <w:tab/>
      </w:r>
      <w:r>
        <w:fldChar w:fldCharType="begin"/>
      </w:r>
      <w:r>
        <w:instrText xml:space="preserve"> PAGEREF _Toc88671034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"_Toc88671035" </w:instrText>
      </w:r>
      <w:r>
        <w:fldChar w:fldCharType="separate"/>
      </w:r>
      <w:r>
        <w:rPr>
          <w:rStyle w:val="32"/>
        </w:rPr>
        <w:t xml:space="preserve">7 </w:t>
      </w:r>
      <w:r>
        <w:rPr>
          <w:rStyle w:val="32"/>
          <w:rFonts w:hint="eastAsia"/>
        </w:rPr>
        <w:t xml:space="preserve"> 评价方式</w:t>
      </w:r>
      <w:r>
        <w:tab/>
      </w:r>
      <w:r>
        <w:fldChar w:fldCharType="begin"/>
      </w:r>
      <w:r>
        <w:instrText xml:space="preserve"> PAGEREF _Toc88671035 \h </w:instrText>
      </w:r>
      <w:r>
        <w:fldChar w:fldCharType="separate"/>
      </w:r>
      <w:r>
        <w:t>7</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"_Toc88671036" </w:instrText>
      </w:r>
      <w:r>
        <w:fldChar w:fldCharType="separate"/>
      </w:r>
      <w:r>
        <w:rPr>
          <w:rStyle w:val="32"/>
        </w:rPr>
        <w:t xml:space="preserve">8 </w:t>
      </w:r>
      <w:r>
        <w:rPr>
          <w:rStyle w:val="32"/>
          <w:rFonts w:hint="eastAsia"/>
        </w:rPr>
        <w:t xml:space="preserve"> 评价流程</w:t>
      </w:r>
      <w:r>
        <w:tab/>
      </w:r>
      <w:r>
        <w:fldChar w:fldCharType="begin"/>
      </w:r>
      <w:r>
        <w:instrText xml:space="preserve"> PAGEREF _Toc88671036 \h </w:instrText>
      </w:r>
      <w:r>
        <w:fldChar w:fldCharType="separate"/>
      </w:r>
      <w:r>
        <w:t>7</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"_Toc88671037" </w:instrText>
      </w:r>
      <w:r>
        <w:fldChar w:fldCharType="separate"/>
      </w:r>
      <w:r>
        <w:rPr>
          <w:rStyle w:val="32"/>
          <w:lang w:bidi="ar"/>
        </w:rPr>
        <w:t xml:space="preserve">9 </w:t>
      </w:r>
      <w:r>
        <w:rPr>
          <w:rStyle w:val="32"/>
          <w:rFonts w:hint="eastAsia"/>
          <w:lang w:bidi="ar"/>
        </w:rPr>
        <w:t xml:space="preserve"> 评价结果运用</w:t>
      </w:r>
      <w:r>
        <w:tab/>
      </w:r>
      <w:r>
        <w:fldChar w:fldCharType="begin"/>
      </w:r>
      <w:r>
        <w:instrText xml:space="preserve"> PAGEREF _Toc88671037 \h </w:instrText>
      </w:r>
      <w:r>
        <w:fldChar w:fldCharType="separate"/>
      </w:r>
      <w:r>
        <w:t>7</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"_Toc88671038" </w:instrText>
      </w:r>
      <w:r>
        <w:fldChar w:fldCharType="separate"/>
      </w:r>
      <w:r>
        <w:rPr>
          <w:rStyle w:val="32"/>
          <w:rFonts w:hint="eastAsia"/>
        </w:rPr>
        <w:t>参考文献</w:t>
      </w:r>
      <w:r>
        <w:tab/>
      </w:r>
      <w:r>
        <w:fldChar w:fldCharType="begin"/>
      </w:r>
      <w:r>
        <w:instrText xml:space="preserve"> PAGEREF _Toc88671038 \h </w:instrText>
      </w:r>
      <w:r>
        <w:fldChar w:fldCharType="separate"/>
      </w:r>
      <w:r>
        <w:t>8</w:t>
      </w:r>
      <w:r>
        <w:fldChar w:fldCharType="end"/>
      </w:r>
      <w:r>
        <w:fldChar w:fldCharType="end"/>
      </w:r>
    </w:p>
    <w:p>
      <w:pPr>
        <w:pStyle w:val="91"/>
        <w:spacing w:after="468"/>
        <w:sectPr>
          <w:headerReference r:id="rId11" w:type="default"/>
          <w:footerReference r:id="rId13" w:type="default"/>
          <w:headerReference r:id="rId12" w:type="even"/>
          <w:pgSz w:w="11906" w:h="16838"/>
          <w:pgMar w:top="1871" w:right="1134" w:bottom="1134" w:left="1134" w:header="1418" w:footer="1134" w:gutter="284"/>
          <w:pgNumType w:fmt="upperRoman" w:start="1"/>
          <w:cols w:space="425" w:num="1"/>
          <w:formProt w:val="0"/>
          <w:docGrid w:type="lines" w:linePitch="312" w:charSpace="0"/>
        </w:sectPr>
      </w:pPr>
      <w:r>
        <w:fldChar w:fldCharType="end"/>
      </w:r>
    </w:p>
    <w:bookmarkEnd w:id="22"/>
    <w:p>
      <w:pPr>
        <w:pStyle w:val="89"/>
        <w:numPr>
          <w:ilvl w:val="0"/>
          <w:numId w:val="0"/>
        </w:numPr>
        <w:spacing w:after="468"/>
      </w:pPr>
      <w:bookmarkStart w:id="31" w:name="_Toc88671028"/>
      <w:bookmarkStart w:id="32" w:name="BookMark2"/>
      <w:r>
        <w:rPr>
          <w:spacing w:val="320"/>
        </w:rPr>
        <w:t>前</w:t>
      </w:r>
      <w:r>
        <w:t>言</w:t>
      </w:r>
      <w:bookmarkEnd w:id="23"/>
      <w:bookmarkEnd w:id="24"/>
      <w:bookmarkEnd w:id="25"/>
      <w:bookmarkEnd w:id="26"/>
      <w:bookmarkEnd w:id="27"/>
      <w:bookmarkEnd w:id="28"/>
      <w:bookmarkEnd w:id="29"/>
      <w:bookmarkEnd w:id="30"/>
      <w:bookmarkEnd w:id="31"/>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本文件由杭州市文化广电旅游局提出。</w:t>
      </w:r>
    </w:p>
    <w:p>
      <w:pPr>
        <w:pStyle w:val="56"/>
        <w:ind w:firstLine="420"/>
      </w:pPr>
      <w:r>
        <w:rPr>
          <w:rFonts w:hint="eastAsia"/>
        </w:rPr>
        <w:t>本文件由杭州市旅游标准化技术委员会归口。</w:t>
      </w:r>
    </w:p>
    <w:p>
      <w:pPr>
        <w:pStyle w:val="56"/>
        <w:ind w:firstLine="420"/>
      </w:pPr>
      <w:r>
        <w:rPr>
          <w:rFonts w:hint="eastAsia"/>
        </w:rPr>
        <w:t>本文件起草单位：浙江旅游职业学院、杭州市标准化研究院（杭州标准化国际交流中心）、杭州市城市管理局、杭州市残疾人联合会、杭州市规划设计研究院。</w:t>
      </w:r>
    </w:p>
    <w:p>
      <w:pPr>
        <w:pStyle w:val="56"/>
        <w:ind w:firstLine="420"/>
      </w:pPr>
      <w:r>
        <w:rPr>
          <w:rFonts w:hint="eastAsia"/>
        </w:rPr>
        <w:t>本文件主要起草人：黄宝辉、梁雪松、左爱兵、刘杨蒂、姚芳、易良成、钟峥、张向东、梁赉、齐晨辰。</w:t>
      </w:r>
    </w:p>
    <w:p>
      <w:pPr>
        <w:pStyle w:val="56"/>
        <w:ind w:firstLine="420"/>
      </w:pPr>
    </w:p>
    <w:p>
      <w:pPr>
        <w:pStyle w:val="56"/>
        <w:ind w:firstLine="420"/>
        <w:sectPr>
          <w:pgSz w:w="11906" w:h="16838"/>
          <w:pgMar w:top="1871" w:right="1134" w:bottom="1134" w:left="1134" w:header="1418" w:footer="1134" w:gutter="284"/>
          <w:pgNumType w:fmt="upperRoman"/>
          <w:cols w:space="425" w:num="1"/>
          <w:formProt w:val="0"/>
          <w:docGrid w:type="lines" w:linePitch="312" w:charSpace="0"/>
        </w:sectPr>
      </w:pPr>
    </w:p>
    <w:bookmarkEnd w:id="32"/>
    <w:p>
      <w:pPr>
        <w:spacing w:line="20" w:lineRule="exact"/>
        <w:jc w:val="center"/>
        <w:rPr>
          <w:rFonts w:ascii="黑体" w:hAnsi="黑体" w:eastAsia="黑体"/>
          <w:sz w:val="32"/>
          <w:szCs w:val="32"/>
        </w:rPr>
      </w:pPr>
      <w:bookmarkStart w:id="33" w:name="BookMark4"/>
    </w:p>
    <w:p>
      <w:pPr>
        <w:spacing w:line="20" w:lineRule="exact"/>
        <w:jc w:val="center"/>
        <w:rPr>
          <w:rFonts w:ascii="黑体" w:hAnsi="黑体" w:eastAsia="黑体"/>
          <w:sz w:val="32"/>
          <w:szCs w:val="32"/>
        </w:rPr>
      </w:pPr>
    </w:p>
    <w:sdt>
      <w:sdtPr>
        <w:tag w:val="NEW_STAND_NAME"/>
        <w:id w:val="595910757"/>
        <w:lock w:val="sdtLocked"/>
        <w:placeholder>
          <w:docPart w:val="5286358E4848480BABE62FAAD4A9DDD6"/>
        </w:placeholder>
      </w:sdtPr>
      <w:sdtContent>
        <w:p>
          <w:pPr>
            <w:pStyle w:val="177"/>
            <w:spacing w:before="3" w:beforeLines="1" w:after="686" w:afterLines="220"/>
          </w:pPr>
          <w:bookmarkStart w:id="34" w:name="NEW_STAND_NAME"/>
          <w:r>
            <w:rPr>
              <w:rFonts w:hint="eastAsia"/>
            </w:rPr>
            <w:t>旅游无障碍环境评价规范</w:t>
          </w:r>
        </w:p>
      </w:sdtContent>
    </w:sdt>
    <w:bookmarkEnd w:id="34"/>
    <w:p>
      <w:pPr>
        <w:pStyle w:val="104"/>
        <w:spacing w:before="312" w:after="312"/>
      </w:pPr>
      <w:bookmarkStart w:id="35" w:name="_Toc26648465"/>
      <w:bookmarkStart w:id="36" w:name="_Toc88670252"/>
      <w:bookmarkStart w:id="37" w:name="_Toc24884218"/>
      <w:bookmarkStart w:id="38" w:name="_Toc88670931"/>
      <w:bookmarkStart w:id="39" w:name="_Toc26986771"/>
      <w:bookmarkStart w:id="40" w:name="_Toc26986530"/>
      <w:bookmarkStart w:id="41" w:name="_Toc88670218"/>
      <w:bookmarkStart w:id="42" w:name="_Toc88636216"/>
      <w:bookmarkStart w:id="43" w:name="_Toc88670312"/>
      <w:bookmarkStart w:id="44" w:name="_Toc88671029"/>
      <w:bookmarkStart w:id="45" w:name="_Toc17233325"/>
      <w:bookmarkStart w:id="46" w:name="_Toc26718930"/>
      <w:bookmarkStart w:id="47" w:name="_Toc24884211"/>
      <w:bookmarkStart w:id="48" w:name="_Toc17233333"/>
      <w:bookmarkStart w:id="49" w:name="_Toc88636191"/>
      <w:bookmarkStart w:id="50" w:name="_Toc88634146"/>
      <w:bookmarkStart w:id="51" w:name="_Toc88642350"/>
      <w:r>
        <w:rPr>
          <w:rFonts w:hint="eastAsia"/>
        </w:rPr>
        <w:t>范围</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56"/>
        <w:ind w:firstLine="420"/>
      </w:pPr>
      <w:bookmarkStart w:id="52" w:name="_Toc24884219"/>
      <w:bookmarkStart w:id="53" w:name="_Toc24884212"/>
      <w:bookmarkStart w:id="54" w:name="_Toc26648466"/>
      <w:bookmarkStart w:id="55" w:name="_Toc17233334"/>
      <w:bookmarkStart w:id="56" w:name="_Toc17233326"/>
      <w:r>
        <w:rPr>
          <w:rFonts w:hint="eastAsia"/>
        </w:rPr>
        <w:t>本文件规定了旅游无障碍环境评价原则、基本规定、基本评价要求、评价方式、评价实施、评价结果运用。</w:t>
      </w:r>
    </w:p>
    <w:p>
      <w:pPr>
        <w:pStyle w:val="56"/>
        <w:ind w:firstLine="420"/>
      </w:pPr>
      <w:r>
        <w:rPr>
          <w:rFonts w:hint="eastAsia"/>
        </w:rPr>
        <w:t>本文件适用于杭州市区域内旅行社、旅游住宿、旅游景区、旅游信息咨询网点进行无障碍环境的建设评价。</w:t>
      </w:r>
    </w:p>
    <w:p>
      <w:pPr>
        <w:pStyle w:val="104"/>
        <w:spacing w:before="312" w:after="312"/>
      </w:pPr>
      <w:bookmarkStart w:id="57" w:name="_Toc88670932"/>
      <w:bookmarkStart w:id="58" w:name="_Toc26986531"/>
      <w:bookmarkStart w:id="59" w:name="_Toc88636192"/>
      <w:bookmarkStart w:id="60" w:name="_Toc88670219"/>
      <w:bookmarkStart w:id="61" w:name="_Toc88636217"/>
      <w:bookmarkStart w:id="62" w:name="_Toc88642351"/>
      <w:bookmarkStart w:id="63" w:name="_Toc26718931"/>
      <w:bookmarkStart w:id="64" w:name="_Toc88670313"/>
      <w:bookmarkStart w:id="65" w:name="_Toc88670253"/>
      <w:bookmarkStart w:id="66" w:name="_Toc88671030"/>
      <w:bookmarkStart w:id="67" w:name="_Toc26986772"/>
      <w:bookmarkStart w:id="68" w:name="_Toc88634147"/>
      <w:r>
        <w:rPr>
          <w:rFonts w:hint="eastAsia"/>
        </w:rPr>
        <w:t>规范性引用文件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sdt>
      <w:sdtPr>
        <w:rPr>
          <w:rFonts w:hint="eastAsia"/>
        </w:rPr>
        <w:id w:val="715848253"/>
        <w:placeholder>
          <w:docPart w:val="CBB83DBE9B6545289B3CBA1D002E626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GB/T 37668 信息技术 互联网内容无障碍可访问性技术要求与测试方法</w:t>
      </w:r>
    </w:p>
    <w:p>
      <w:pPr>
        <w:pStyle w:val="56"/>
        <w:ind w:firstLine="420"/>
      </w:pPr>
      <w:r>
        <w:rPr>
          <w:rFonts w:hint="eastAsia"/>
        </w:rPr>
        <w:t>GB 50763—2012  无障碍设计规范</w:t>
      </w:r>
    </w:p>
    <w:p>
      <w:pPr>
        <w:pStyle w:val="56"/>
        <w:ind w:firstLine="420"/>
      </w:pPr>
      <w:r>
        <w:rPr>
          <w:rFonts w:hint="eastAsia"/>
        </w:rPr>
        <w:t>GB 55019—2021  建筑与市政工程无障碍通用规范</w:t>
      </w:r>
    </w:p>
    <w:p>
      <w:pPr>
        <w:pStyle w:val="56"/>
        <w:ind w:firstLine="420"/>
      </w:pPr>
      <w:r>
        <w:t>DB33</w:t>
      </w:r>
      <w:r>
        <w:rPr>
          <w:rFonts w:hint="eastAsia"/>
        </w:rPr>
        <w:t xml:space="preserve">/T </w:t>
      </w:r>
      <w:r>
        <w:t>2294</w:t>
      </w:r>
      <w:r>
        <w:rPr>
          <w:rFonts w:hint="eastAsia"/>
        </w:rPr>
        <w:t>—</w:t>
      </w:r>
      <w:r>
        <w:t>2020</w:t>
      </w:r>
      <w:r>
        <w:rPr>
          <w:rFonts w:hint="eastAsia"/>
        </w:rPr>
        <w:t xml:space="preserve">  母婴室建设与管理规范</w:t>
      </w:r>
    </w:p>
    <w:p>
      <w:pPr>
        <w:pStyle w:val="56"/>
        <w:ind w:firstLine="420"/>
      </w:pPr>
      <w:r>
        <w:rPr>
          <w:rFonts w:hint="eastAsia"/>
        </w:rPr>
        <w:t>DB3301/T 0216—2017  残障人员旅游服务规范</w:t>
      </w:r>
    </w:p>
    <w:p>
      <w:pPr>
        <w:pStyle w:val="104"/>
        <w:spacing w:before="312" w:after="312"/>
      </w:pPr>
      <w:bookmarkStart w:id="69" w:name="_Toc88671031"/>
      <w:bookmarkStart w:id="70" w:name="_Toc88670220"/>
      <w:bookmarkStart w:id="71" w:name="_Toc88642352"/>
      <w:bookmarkStart w:id="72" w:name="_Toc88670314"/>
      <w:bookmarkStart w:id="73" w:name="_Toc88636193"/>
      <w:bookmarkStart w:id="74" w:name="_Toc88670933"/>
      <w:bookmarkStart w:id="75" w:name="_Toc88634148"/>
      <w:bookmarkStart w:id="76" w:name="_Toc88670254"/>
      <w:bookmarkStart w:id="77" w:name="_Toc88636218"/>
      <w:r>
        <w:rPr>
          <w:rFonts w:hint="eastAsia"/>
          <w:szCs w:val="21"/>
        </w:rPr>
        <w:t>术语和定义</w:t>
      </w:r>
      <w:bookmarkEnd w:id="69"/>
      <w:bookmarkEnd w:id="70"/>
      <w:bookmarkEnd w:id="71"/>
      <w:bookmarkEnd w:id="72"/>
      <w:bookmarkEnd w:id="73"/>
      <w:bookmarkEnd w:id="74"/>
      <w:bookmarkEnd w:id="75"/>
      <w:bookmarkEnd w:id="76"/>
      <w:bookmarkEnd w:id="77"/>
    </w:p>
    <w:sdt>
      <w:sdtPr>
        <w:id w:val="-1909835108"/>
        <w:placeholder>
          <w:docPart w:val="E5466F787ACC48CA995BE7550EB8DE3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78" w:name="_Toc26986532"/>
          <w:bookmarkEnd w:id="78"/>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旅游无障碍环境</w:t>
      </w:r>
    </w:p>
    <w:p>
      <w:pPr>
        <w:pStyle w:val="56"/>
        <w:ind w:firstLine="420"/>
      </w:pPr>
      <w:r>
        <w:rPr>
          <w:rFonts w:hint="eastAsia"/>
        </w:rPr>
        <w:t>旅游无障碍环境</w:t>
      </w:r>
      <w:r>
        <w:rPr>
          <w:rFonts w:hint="eastAsia"/>
          <w:lang w:eastAsia="zh-CN"/>
        </w:rPr>
        <w:t>是</w:t>
      </w:r>
      <w:r>
        <w:rPr>
          <w:rFonts w:hint="eastAsia"/>
          <w:lang w:val="en-US" w:eastAsia="zh-CN"/>
        </w:rPr>
        <w:t>旅游服务机构</w:t>
      </w:r>
      <w:r>
        <w:rPr>
          <w:rFonts w:hint="eastAsia"/>
        </w:rPr>
        <w:t>为确保残疾人、老年人、儿童、母婴等所有有特殊需要的人员平等参与和全面共享，以通用设计和合理便利的方式，支持这些人员无障碍地进出物质环境，使用交通工具，利用信息和通讯，享有向公众开放的旅游设施、服务和产品。旅游无障碍主要包括设施无障碍、信息无障碍、服务无障碍。</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旅游服务机构</w:t>
      </w:r>
    </w:p>
    <w:p>
      <w:pPr>
        <w:pStyle w:val="56"/>
        <w:ind w:firstLine="420"/>
        <w:rPr>
          <w:rFonts w:ascii="黑体" w:hAnsi="黑体" w:eastAsia="黑体" w:cs="黑体"/>
        </w:rPr>
      </w:pPr>
      <w:r>
        <w:rPr>
          <w:rFonts w:hint="eastAsia"/>
        </w:rPr>
        <w:t>以满足旅游者出游服务需求为主要功能，并具备相应旅游设施，提供相应旅游服务的机构。</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特殊群体</w:t>
      </w:r>
    </w:p>
    <w:p>
      <w:pPr>
        <w:pStyle w:val="56"/>
        <w:ind w:firstLine="420"/>
      </w:pPr>
      <w:r>
        <w:rPr>
          <w:rFonts w:hint="eastAsia"/>
        </w:rPr>
        <w:t>具有自主意愿、心智健康，因身体的某些部位残障或机能衰退，或因处于需要照料的生命周期，造成行为能力受限，存在多种障碍和特殊需求的人士。包括残障人士、未成年人、老年人、母婴等群体。</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无障碍设施</w:t>
      </w:r>
    </w:p>
    <w:p>
      <w:pPr>
        <w:pStyle w:val="56"/>
        <w:ind w:firstLine="420"/>
      </w:pPr>
      <w:r>
        <w:rPr>
          <w:rFonts w:hint="eastAsia"/>
        </w:rPr>
        <w:t>为了帮助特殊群体自主、便捷、安全地进行活动所配备的各种配套设施。</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无障碍旅游服务</w:t>
      </w:r>
    </w:p>
    <w:p>
      <w:pPr>
        <w:pStyle w:val="56"/>
        <w:ind w:firstLine="420"/>
        <w:rPr>
          <w:rFonts w:ascii="黑体" w:hAnsi="黑体" w:eastAsia="黑体"/>
        </w:rPr>
      </w:pPr>
      <w:r>
        <w:rPr>
          <w:rFonts w:hint="eastAsia"/>
        </w:rPr>
        <w:t>为了使特殊群体旅游者在旅游活动中能够顺利完成旅游行程、享受旅游乐趣所提供的各项服务。</w:t>
      </w:r>
    </w:p>
    <w:p>
      <w:pPr>
        <w:pStyle w:val="56"/>
        <w:ind w:firstLine="420"/>
      </w:pPr>
      <w:r>
        <w:rPr>
          <w:rFonts w:hint="eastAsia"/>
        </w:rPr>
        <w:t>[来源：DB3301/T 0216—2017，3.3]</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信息无障碍</w:t>
      </w:r>
    </w:p>
    <w:p>
      <w:pPr>
        <w:pStyle w:val="56"/>
        <w:ind w:firstLine="420"/>
      </w:pPr>
      <w:r>
        <w:rPr>
          <w:rFonts w:hint="eastAsia"/>
        </w:rPr>
        <w:t>通过相关技术的运用， 确保人们在不同条件下都能够平等地、 方便地获取和利用信息。</w:t>
      </w:r>
    </w:p>
    <w:p>
      <w:pPr>
        <w:pStyle w:val="105"/>
        <w:numPr>
          <w:ilvl w:val="2"/>
          <w:numId w:val="0"/>
        </w:numPr>
        <w:spacing w:before="156" w:after="156"/>
        <w:ind w:firstLine="420" w:firstLineChars="200"/>
        <w:rPr>
          <w:rFonts w:ascii="宋体" w:eastAsia="宋体"/>
        </w:rPr>
      </w:pPr>
      <w:r>
        <w:rPr>
          <w:rFonts w:hint="eastAsia" w:ascii="宋体" w:eastAsia="宋体"/>
        </w:rPr>
        <w:t>[来源：GB 50763</w:t>
      </w:r>
      <w:r>
        <w:rPr>
          <w:rFonts w:hint="eastAsia"/>
        </w:rPr>
        <w:t>—</w:t>
      </w:r>
      <w:r>
        <w:rPr>
          <w:rFonts w:hint="eastAsia" w:ascii="宋体" w:eastAsia="宋体"/>
        </w:rPr>
        <w:t>2012,2.0.33]</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无障碍客房</w:t>
      </w:r>
    </w:p>
    <w:p>
      <w:pPr>
        <w:pStyle w:val="56"/>
        <w:ind w:firstLine="420"/>
      </w:pPr>
      <w:r>
        <w:rPr>
          <w:rFonts w:hint="eastAsia"/>
        </w:rPr>
        <w:t>出入口、通道、通信、家具和卫生间等均设有无障碍设施，房间的空间尺度方便行动障碍者安全活动的客房。</w:t>
      </w:r>
    </w:p>
    <w:p>
      <w:pPr>
        <w:pStyle w:val="56"/>
        <w:ind w:firstLine="420"/>
      </w:pPr>
      <w:r>
        <w:rPr>
          <w:rFonts w:hint="eastAsia"/>
        </w:rPr>
        <w:t>[来源：GB 50763—2012,2.0.22]</w:t>
      </w:r>
      <w:r>
        <w:t xml:space="preserve"> </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母婴室</w:t>
      </w:r>
    </w:p>
    <w:p>
      <w:pPr>
        <w:pStyle w:val="56"/>
        <w:ind w:left="420" w:leftChars="200" w:firstLine="0" w:firstLineChars="0"/>
      </w:pPr>
      <w:r>
        <w:rPr>
          <w:rFonts w:hint="eastAsia"/>
        </w:rPr>
        <w:t>专为孕期女性、哺乳期女性、婴幼儿及其护理者设置的，用于哺乳、集乳、护理及临时休憩的场所。</w:t>
      </w:r>
      <w:r>
        <w:rPr>
          <w:rFonts w:hint="eastAsia"/>
          <w:color w:val="000000" w:themeColor="text1"/>
          <w14:textFill>
            <w14:solidFill>
              <w14:schemeClr w14:val="tx1"/>
            </w14:solidFill>
          </w14:textFill>
        </w:rPr>
        <w:t>[来源：DB33/T 2294-2020,3.1]</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无障碍厕所</w:t>
      </w:r>
    </w:p>
    <w:p>
      <w:pPr>
        <w:pStyle w:val="56"/>
        <w:ind w:firstLine="0" w:firstLineChars="0"/>
      </w:pPr>
      <w:r>
        <w:rPr>
          <w:rFonts w:hint="eastAsia"/>
        </w:rPr>
        <w:t xml:space="preserve">    出入口、室内空间及地面材质等方面方便行动障碍者使用且无障碍设施齐全的小型无性别厕所。</w:t>
      </w:r>
    </w:p>
    <w:p>
      <w:pPr>
        <w:pStyle w:val="104"/>
        <w:spacing w:before="312" w:after="312"/>
      </w:pPr>
      <w:bookmarkStart w:id="79" w:name="_Toc88670221"/>
      <w:bookmarkStart w:id="80" w:name="_Toc88670315"/>
      <w:bookmarkStart w:id="81" w:name="_Toc88670934"/>
      <w:bookmarkStart w:id="82" w:name="_Toc88671032"/>
      <w:bookmarkStart w:id="83" w:name="_Toc88670255"/>
      <w:r>
        <w:rPr>
          <w:rFonts w:hint="eastAsia"/>
        </w:rPr>
        <w:t>评价原则</w:t>
      </w:r>
      <w:bookmarkEnd w:id="79"/>
      <w:bookmarkEnd w:id="80"/>
      <w:bookmarkEnd w:id="81"/>
      <w:bookmarkEnd w:id="82"/>
      <w:bookmarkEnd w:id="83"/>
    </w:p>
    <w:p>
      <w:pPr>
        <w:pStyle w:val="56"/>
        <w:ind w:firstLine="420"/>
      </w:pPr>
      <w:r>
        <w:rPr>
          <w:rFonts w:hint="eastAsia"/>
        </w:rPr>
        <w:t>旅游无障碍环境评价应遵守以下原则：</w:t>
      </w:r>
    </w:p>
    <w:p>
      <w:pPr>
        <w:pStyle w:val="132"/>
      </w:pPr>
      <w:r>
        <w:rPr>
          <w:rFonts w:hint="eastAsia"/>
        </w:rPr>
        <w:t>科学、公正、公平和公开；</w:t>
      </w:r>
    </w:p>
    <w:p>
      <w:pPr>
        <w:pStyle w:val="132"/>
      </w:pPr>
      <w:r>
        <w:rPr>
          <w:rFonts w:hint="eastAsia"/>
        </w:rPr>
        <w:t xml:space="preserve">以事实和客观证据为依据； </w:t>
      </w:r>
    </w:p>
    <w:p>
      <w:pPr>
        <w:pStyle w:val="132"/>
      </w:pPr>
      <w:r>
        <w:rPr>
          <w:rFonts w:hint="eastAsia"/>
        </w:rPr>
        <w:t>第三方评价与自主评价相结合。</w:t>
      </w:r>
    </w:p>
    <w:p>
      <w:pPr>
        <w:pStyle w:val="104"/>
        <w:spacing w:before="312" w:after="312"/>
        <w:rPr>
          <w:rFonts w:hAnsi="黑体" w:cs="黑体"/>
        </w:rPr>
      </w:pPr>
      <w:bookmarkStart w:id="84" w:name="_Toc88642353"/>
      <w:bookmarkStart w:id="85" w:name="_Toc88671033"/>
      <w:bookmarkStart w:id="86" w:name="_Toc88670316"/>
      <w:bookmarkStart w:id="87" w:name="_Toc88670222"/>
      <w:bookmarkStart w:id="88" w:name="_Toc88670935"/>
      <w:bookmarkStart w:id="89" w:name="_Toc88670256"/>
      <w:r>
        <w:rPr>
          <w:rFonts w:hint="eastAsia" w:hAnsi="黑体" w:cs="黑体"/>
        </w:rPr>
        <w:t>基本</w:t>
      </w:r>
      <w:bookmarkEnd w:id="84"/>
      <w:r>
        <w:rPr>
          <w:rFonts w:hint="eastAsia" w:hAnsi="黑体" w:cs="黑体"/>
        </w:rPr>
        <w:t>要求</w:t>
      </w:r>
      <w:bookmarkEnd w:id="85"/>
      <w:bookmarkEnd w:id="86"/>
      <w:bookmarkEnd w:id="87"/>
      <w:bookmarkEnd w:id="88"/>
      <w:bookmarkEnd w:id="89"/>
    </w:p>
    <w:p>
      <w:pPr>
        <w:pStyle w:val="105"/>
        <w:spacing w:before="156" w:after="156"/>
        <w:rPr>
          <w:rFonts w:hAnsi="黑体"/>
        </w:rPr>
      </w:pPr>
      <w:r>
        <w:rPr>
          <w:rFonts w:hint="eastAsia" w:hAnsi="黑体"/>
        </w:rPr>
        <w:t>无障碍环境设施配备</w:t>
      </w:r>
    </w:p>
    <w:p>
      <w:pPr>
        <w:pStyle w:val="65"/>
        <w:spacing w:before="156" w:after="156"/>
        <w:ind w:left="0"/>
        <w:rPr>
          <w:rFonts w:ascii="宋体" w:hAnsi="宋体" w:eastAsia="宋体"/>
        </w:rPr>
      </w:pPr>
      <w:r>
        <w:rPr>
          <w:rFonts w:hint="eastAsia" w:ascii="宋体" w:hAnsi="宋体" w:eastAsia="宋体"/>
        </w:rPr>
        <w:t>无障碍环境设施配备和运行维护应满足特殊群体的使用；</w:t>
      </w:r>
    </w:p>
    <w:p>
      <w:pPr>
        <w:pStyle w:val="65"/>
        <w:spacing w:before="156" w:after="156"/>
        <w:ind w:left="0"/>
        <w:rPr>
          <w:rFonts w:ascii="宋体" w:hAnsi="宋体" w:eastAsia="宋体"/>
        </w:rPr>
      </w:pPr>
      <w:r>
        <w:rPr>
          <w:rFonts w:hint="eastAsia" w:ascii="宋体" w:hAnsi="宋体" w:eastAsia="宋体"/>
        </w:rPr>
        <w:t>应保证安全性和便利性，兼顾经济、绿色和美观；</w:t>
      </w:r>
    </w:p>
    <w:p>
      <w:pPr>
        <w:pStyle w:val="65"/>
        <w:spacing w:before="156" w:after="156"/>
        <w:ind w:left="0"/>
        <w:rPr>
          <w:rFonts w:ascii="宋体" w:hAnsi="宋体" w:eastAsia="宋体"/>
        </w:rPr>
      </w:pPr>
      <w:r>
        <w:rPr>
          <w:rFonts w:hint="eastAsia" w:ascii="宋体" w:hAnsi="宋体" w:eastAsia="宋体"/>
        </w:rPr>
        <w:t>应保证系统性及无障碍设施之间的有效衔接；</w:t>
      </w:r>
    </w:p>
    <w:p>
      <w:pPr>
        <w:pStyle w:val="65"/>
        <w:spacing w:before="156" w:after="156"/>
        <w:ind w:left="0"/>
        <w:rPr>
          <w:rFonts w:ascii="宋体" w:hAnsi="宋体" w:eastAsia="宋体"/>
        </w:rPr>
      </w:pPr>
      <w:r>
        <w:rPr>
          <w:rFonts w:hint="eastAsia" w:ascii="宋体" w:hAnsi="宋体" w:eastAsia="宋体"/>
        </w:rPr>
        <w:t>从设计、选型、验收、调试和运行维护等环节保障无障碍通行设施、无障碍服务设施和无障碍信息交流设施的安全、功能和性能；</w:t>
      </w:r>
    </w:p>
    <w:p>
      <w:pPr>
        <w:pStyle w:val="65"/>
        <w:spacing w:before="156" w:after="156"/>
        <w:ind w:left="0"/>
        <w:rPr>
          <w:rFonts w:ascii="宋体" w:hAnsi="宋体" w:eastAsia="宋体"/>
        </w:rPr>
      </w:pPr>
      <w:r>
        <w:rPr>
          <w:rFonts w:hint="eastAsia" w:ascii="宋体" w:hAnsi="宋体" w:eastAsia="宋体"/>
        </w:rPr>
        <w:t>无障碍信息交流设施的建设与信息技术发展水平相适应；</w:t>
      </w:r>
    </w:p>
    <w:p>
      <w:pPr>
        <w:pStyle w:val="65"/>
        <w:spacing w:before="156" w:after="156"/>
        <w:ind w:left="0"/>
        <w:rPr>
          <w:rFonts w:ascii="宋体" w:hAnsi="宋体" w:eastAsia="宋体"/>
        </w:rPr>
      </w:pPr>
      <w:r>
        <w:rPr>
          <w:rFonts w:hint="eastAsia" w:ascii="宋体" w:hAnsi="宋体" w:eastAsia="宋体"/>
        </w:rPr>
        <w:t>各级文物保护单位根据需要在不破坏文物的前提下进行无障碍设施建设。根据无障碍设施的位置设置无障碍标识。</w:t>
      </w:r>
    </w:p>
    <w:p>
      <w:pPr>
        <w:pStyle w:val="105"/>
        <w:spacing w:before="156" w:after="156"/>
        <w:rPr>
          <w:rFonts w:hAnsi="黑体"/>
        </w:rPr>
      </w:pPr>
      <w:r>
        <w:rPr>
          <w:rFonts w:hint="eastAsia" w:hAnsi="黑体"/>
        </w:rPr>
        <w:t>无障碍旅游服务</w:t>
      </w:r>
    </w:p>
    <w:p>
      <w:pPr>
        <w:pStyle w:val="65"/>
        <w:spacing w:before="156" w:after="156"/>
        <w:ind w:left="0"/>
        <w:rPr>
          <w:rFonts w:ascii="宋体" w:hAnsi="宋体" w:eastAsia="宋体"/>
        </w:rPr>
      </w:pPr>
      <w:r>
        <w:rPr>
          <w:rFonts w:hint="eastAsia" w:ascii="宋体" w:hAnsi="宋体" w:eastAsia="宋体"/>
        </w:rPr>
        <w:t>应满足特殊群体的旅游需求。</w:t>
      </w:r>
    </w:p>
    <w:p>
      <w:pPr>
        <w:pStyle w:val="65"/>
        <w:spacing w:before="156" w:after="156"/>
        <w:ind w:left="0"/>
        <w:rPr>
          <w:rFonts w:ascii="宋体" w:hAnsi="宋体" w:eastAsia="宋体"/>
        </w:rPr>
      </w:pPr>
      <w:r>
        <w:rPr>
          <w:rFonts w:hint="eastAsia" w:ascii="宋体" w:hAnsi="宋体" w:eastAsia="宋体"/>
        </w:rPr>
        <w:t>无障碍旅游服务包括但不限于提供无障碍旅游资讯，介绍无障碍设施、使用方式及其他形式的协助服务，并与常规服务流程相结合。</w:t>
      </w:r>
    </w:p>
    <w:p>
      <w:pPr>
        <w:pStyle w:val="65"/>
        <w:spacing w:before="156" w:after="156"/>
        <w:ind w:left="0"/>
        <w:rPr>
          <w:rFonts w:ascii="宋体" w:hAnsi="宋体" w:eastAsia="宋体"/>
        </w:rPr>
      </w:pPr>
      <w:r>
        <w:rPr>
          <w:rFonts w:hint="eastAsia" w:ascii="宋体" w:hAnsi="宋体" w:eastAsia="宋体"/>
        </w:rPr>
        <w:t>为特殊群体旅游者提供的无障碍旅游服务符合相应法律法规规定的要求。</w:t>
      </w:r>
    </w:p>
    <w:p>
      <w:pPr>
        <w:pStyle w:val="105"/>
        <w:spacing w:before="156" w:after="156"/>
        <w:rPr>
          <w:rFonts w:hAnsi="黑体"/>
        </w:rPr>
      </w:pPr>
      <w:r>
        <w:rPr>
          <w:rFonts w:hint="eastAsia" w:hAnsi="黑体"/>
        </w:rPr>
        <w:t>管理制度</w:t>
      </w:r>
    </w:p>
    <w:p>
      <w:pPr>
        <w:pStyle w:val="65"/>
        <w:spacing w:before="156" w:after="156"/>
        <w:ind w:left="0"/>
        <w:rPr>
          <w:rFonts w:ascii="宋体" w:hAnsi="宋体" w:eastAsia="宋体"/>
        </w:rPr>
      </w:pPr>
      <w:r>
        <w:rPr>
          <w:rFonts w:hint="eastAsia" w:ascii="宋体" w:hAnsi="宋体" w:eastAsia="宋体"/>
        </w:rPr>
        <w:t>制定并实施体现合理便利和通用设计原则的无障碍设施维护管理、无障碍服务管理制度。</w:t>
      </w:r>
    </w:p>
    <w:p>
      <w:pPr>
        <w:pStyle w:val="65"/>
        <w:spacing w:before="156" w:after="156"/>
        <w:ind w:left="0"/>
        <w:rPr>
          <w:rFonts w:ascii="宋体" w:hAnsi="宋体" w:eastAsia="宋体"/>
        </w:rPr>
      </w:pPr>
      <w:r>
        <w:rPr>
          <w:rFonts w:hint="eastAsia" w:ascii="宋体" w:hAnsi="宋体" w:eastAsia="宋体"/>
        </w:rPr>
        <w:t>应识别特殊群体旅游者的安全风险因素，从制度建设、设施配置、人员培训、服务提供等各个方面考虑特殊群体旅游者的安全风险防范并制定应急处置措施。</w:t>
      </w:r>
    </w:p>
    <w:p>
      <w:pPr>
        <w:pStyle w:val="65"/>
        <w:spacing w:before="156" w:after="156"/>
        <w:ind w:left="0"/>
        <w:rPr>
          <w:rFonts w:ascii="宋体" w:hAnsi="宋体" w:eastAsia="宋体" w:cs="黑体"/>
        </w:rPr>
      </w:pPr>
      <w:r>
        <w:rPr>
          <w:rFonts w:hint="eastAsia" w:ascii="宋体" w:hAnsi="宋体" w:eastAsia="宋体"/>
        </w:rPr>
        <w:t>应对所有工作人员进行有关服务特殊群体旅游者的专业化培训，培训内容包括但不限于残障平等意识、特殊群体需求与心理、无障碍环境建设法规、无障碍服务礼仪与服务技能、应急处理、无障碍设施设备及辅具使用方法等。</w:t>
      </w:r>
    </w:p>
    <w:p>
      <w:pPr>
        <w:pStyle w:val="65"/>
        <w:spacing w:before="156" w:after="156"/>
        <w:ind w:left="0"/>
        <w:rPr>
          <w:rFonts w:ascii="宋体" w:hAnsi="宋体" w:eastAsia="宋体"/>
        </w:rPr>
      </w:pPr>
      <w:r>
        <w:rPr>
          <w:rFonts w:hint="eastAsia" w:ascii="宋体" w:hAnsi="宋体" w:eastAsia="宋体"/>
        </w:rPr>
        <w:t>应进行无障碍旅游产品或服务项目的实际运营，并建立无障碍旅游服务评价和持续改进机制。</w:t>
      </w:r>
    </w:p>
    <w:p>
      <w:pPr>
        <w:pStyle w:val="104"/>
        <w:spacing w:before="312" w:after="312"/>
      </w:pPr>
      <w:bookmarkStart w:id="90" w:name="_Toc88670317"/>
      <w:bookmarkStart w:id="91" w:name="_Toc88670257"/>
      <w:bookmarkStart w:id="92" w:name="_Toc88642354"/>
      <w:bookmarkStart w:id="93" w:name="_Toc88670223"/>
      <w:bookmarkStart w:id="94" w:name="_Toc88636195"/>
      <w:bookmarkStart w:id="95" w:name="_Toc88634150"/>
      <w:bookmarkStart w:id="96" w:name="_Toc88636220"/>
      <w:bookmarkStart w:id="97" w:name="_Toc88671034"/>
      <w:bookmarkStart w:id="98" w:name="_Toc88670936"/>
      <w:r>
        <w:rPr>
          <w:rFonts w:hint="eastAsia"/>
        </w:rPr>
        <w:t>评价</w:t>
      </w:r>
      <w:bookmarkEnd w:id="90"/>
      <w:bookmarkEnd w:id="91"/>
      <w:bookmarkEnd w:id="92"/>
      <w:bookmarkEnd w:id="93"/>
      <w:bookmarkEnd w:id="94"/>
      <w:bookmarkEnd w:id="95"/>
      <w:bookmarkEnd w:id="96"/>
      <w:r>
        <w:rPr>
          <w:rFonts w:hint="eastAsia"/>
        </w:rPr>
        <w:t>内容</w:t>
      </w:r>
      <w:bookmarkEnd w:id="97"/>
      <w:bookmarkEnd w:id="98"/>
    </w:p>
    <w:p>
      <w:pPr>
        <w:pStyle w:val="105"/>
        <w:spacing w:before="156" w:after="156"/>
      </w:pPr>
      <w:r>
        <w:rPr>
          <w:rFonts w:hint="eastAsia"/>
        </w:rPr>
        <w:t>旅行社无障碍环境</w:t>
      </w:r>
    </w:p>
    <w:p>
      <w:pPr>
        <w:pStyle w:val="65"/>
        <w:spacing w:before="156" w:after="156"/>
        <w:ind w:left="0"/>
        <w:rPr>
          <w:rFonts w:ascii="宋体" w:hAnsi="宋体" w:eastAsia="宋体"/>
          <w:lang w:bidi="ar"/>
        </w:rPr>
      </w:pPr>
      <w:r>
        <w:rPr>
          <w:rFonts w:hint="eastAsia" w:ascii="宋体" w:hAnsi="宋体" w:eastAsia="宋体"/>
          <w:lang w:bidi="ar"/>
        </w:rPr>
        <w:t>设施设备配置评价按照表1进行。</w:t>
      </w:r>
    </w:p>
    <w:p>
      <w:pPr>
        <w:pStyle w:val="112"/>
        <w:spacing w:before="156" w:after="156"/>
      </w:pPr>
      <w:r>
        <w:rPr>
          <w:rFonts w:hint="eastAsia"/>
        </w:rPr>
        <w:t>设施设备配置要求</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9"/>
        <w:gridCol w:w="3366"/>
        <w:gridCol w:w="4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vAlign w:val="center"/>
          </w:tcPr>
          <w:p>
            <w:pPr>
              <w:pStyle w:val="56"/>
              <w:ind w:firstLine="0" w:firstLineChars="0"/>
              <w:jc w:val="center"/>
              <w:rPr>
                <w:rFonts w:hAnsi="宋体"/>
                <w:sz w:val="18"/>
                <w:szCs w:val="18"/>
              </w:rPr>
            </w:pPr>
            <w:r>
              <w:rPr>
                <w:rFonts w:hint="eastAsia" w:hAnsi="宋体"/>
                <w:sz w:val="18"/>
                <w:szCs w:val="18"/>
              </w:rPr>
              <w:t>设施分类</w:t>
            </w: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具体设施</w:t>
            </w:r>
          </w:p>
        </w:tc>
        <w:tc>
          <w:tcPr>
            <w:tcW w:w="4452" w:type="dxa"/>
            <w:vAlign w:val="center"/>
          </w:tcPr>
          <w:p>
            <w:pPr>
              <w:pStyle w:val="56"/>
              <w:ind w:firstLine="0" w:firstLineChars="0"/>
              <w:jc w:val="center"/>
              <w:rPr>
                <w:rFonts w:hAnsi="宋体"/>
                <w:sz w:val="18"/>
                <w:szCs w:val="18"/>
              </w:rPr>
            </w:pPr>
            <w:r>
              <w:rPr>
                <w:rFonts w:hAnsi="宋体"/>
                <w:sz w:val="18"/>
                <w:szCs w:val="18"/>
              </w:rPr>
              <w:t>分类要求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vMerge w:val="restart"/>
            <w:vAlign w:val="center"/>
          </w:tcPr>
          <w:p>
            <w:pPr>
              <w:pStyle w:val="56"/>
              <w:ind w:firstLine="0" w:firstLineChars="0"/>
              <w:jc w:val="center"/>
              <w:rPr>
                <w:rFonts w:hAnsi="宋体"/>
                <w:sz w:val="18"/>
                <w:szCs w:val="18"/>
              </w:rPr>
            </w:pPr>
            <w:r>
              <w:rPr>
                <w:rFonts w:hint="eastAsia" w:hAnsi="宋体"/>
                <w:sz w:val="18"/>
                <w:szCs w:val="18"/>
              </w:rPr>
              <w:t>通行设施</w:t>
            </w: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无障碍通道</w:t>
            </w:r>
          </w:p>
        </w:tc>
        <w:tc>
          <w:tcPr>
            <w:tcW w:w="4452" w:type="dxa"/>
            <w:vMerge w:val="restart"/>
            <w:vAlign w:val="center"/>
          </w:tcPr>
          <w:p>
            <w:pPr>
              <w:pStyle w:val="56"/>
              <w:ind w:firstLine="0" w:firstLineChars="0"/>
              <w:rPr>
                <w:rFonts w:hAnsi="宋体"/>
                <w:sz w:val="18"/>
                <w:szCs w:val="18"/>
              </w:rPr>
            </w:pPr>
            <w:r>
              <w:rPr>
                <w:rFonts w:hAnsi="宋体"/>
                <w:sz w:val="18"/>
                <w:szCs w:val="18"/>
              </w:rPr>
              <w:t>应符合GB</w:t>
            </w:r>
            <w:r>
              <w:rPr>
                <w:rFonts w:hint="eastAsia" w:hAnsi="宋体"/>
                <w:sz w:val="18"/>
                <w:szCs w:val="18"/>
              </w:rPr>
              <w:t xml:space="preserve"> </w:t>
            </w:r>
            <w:r>
              <w:rPr>
                <w:rFonts w:hAnsi="宋体"/>
                <w:sz w:val="18"/>
                <w:szCs w:val="18"/>
              </w:rPr>
              <w:t>55019-2021</w:t>
            </w:r>
            <w:r>
              <w:rPr>
                <w:rFonts w:hint="eastAsia"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vMerge w:val="continue"/>
            <w:vAlign w:val="center"/>
          </w:tcPr>
          <w:p>
            <w:pPr>
              <w:pStyle w:val="56"/>
              <w:ind w:firstLine="36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轮椅坡道</w:t>
            </w:r>
          </w:p>
        </w:tc>
        <w:tc>
          <w:tcPr>
            <w:tcW w:w="4452" w:type="dxa"/>
            <w:vMerge w:val="continue"/>
            <w:vAlign w:val="center"/>
          </w:tcPr>
          <w:p>
            <w:pPr>
              <w:pStyle w:val="5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9" w:type="dxa"/>
            <w:vMerge w:val="continue"/>
            <w:vAlign w:val="center"/>
          </w:tcPr>
          <w:p>
            <w:pPr>
              <w:pStyle w:val="56"/>
              <w:ind w:firstLine="36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无障碍出入口</w:t>
            </w:r>
          </w:p>
        </w:tc>
        <w:tc>
          <w:tcPr>
            <w:tcW w:w="4452" w:type="dxa"/>
            <w:vMerge w:val="continue"/>
            <w:vAlign w:val="center"/>
          </w:tcPr>
          <w:p>
            <w:pPr>
              <w:pStyle w:val="5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vMerge w:val="continue"/>
            <w:vAlign w:val="center"/>
          </w:tcPr>
          <w:p>
            <w:pPr>
              <w:pStyle w:val="56"/>
              <w:ind w:firstLine="36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门</w:t>
            </w:r>
          </w:p>
        </w:tc>
        <w:tc>
          <w:tcPr>
            <w:tcW w:w="4452" w:type="dxa"/>
            <w:vMerge w:val="continue"/>
            <w:vAlign w:val="center"/>
          </w:tcPr>
          <w:p>
            <w:pPr>
              <w:pStyle w:val="5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589" w:type="dxa"/>
            <w:vMerge w:val="continue"/>
            <w:vAlign w:val="center"/>
          </w:tcPr>
          <w:p>
            <w:pPr>
              <w:pStyle w:val="56"/>
              <w:ind w:firstLine="36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无障碍机动车停车位和上/落客区</w:t>
            </w:r>
          </w:p>
        </w:tc>
        <w:tc>
          <w:tcPr>
            <w:tcW w:w="4452" w:type="dxa"/>
            <w:vAlign w:val="center"/>
          </w:tcPr>
          <w:p>
            <w:pPr>
              <w:pStyle w:val="56"/>
              <w:ind w:firstLine="0" w:firstLineChars="0"/>
              <w:rPr>
                <w:rFonts w:hAnsi="宋体"/>
                <w:sz w:val="18"/>
                <w:szCs w:val="18"/>
              </w:rPr>
            </w:pPr>
            <w:r>
              <w:rPr>
                <w:rFonts w:hAnsi="宋体"/>
                <w:sz w:val="18"/>
                <w:szCs w:val="18"/>
              </w:rPr>
              <w:t>应符合GB</w:t>
            </w:r>
            <w:r>
              <w:rPr>
                <w:rFonts w:hint="eastAsia" w:hAnsi="宋体"/>
                <w:sz w:val="18"/>
                <w:szCs w:val="18"/>
              </w:rPr>
              <w:t xml:space="preserve"> </w:t>
            </w:r>
            <w:r>
              <w:rPr>
                <w:rFonts w:hAnsi="宋体"/>
                <w:sz w:val="18"/>
                <w:szCs w:val="18"/>
              </w:rPr>
              <w:t>55019-2021</w:t>
            </w:r>
            <w:r>
              <w:rPr>
                <w:rFonts w:hint="eastAsia" w:hAnsi="宋体"/>
                <w:sz w:val="18"/>
                <w:szCs w:val="18"/>
              </w:rPr>
              <w:t>要求，对无障碍机动车停车位应进行监测，确保不被占用。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589" w:type="dxa"/>
            <w:vMerge w:val="continue"/>
            <w:vAlign w:val="center"/>
          </w:tcPr>
          <w:p>
            <w:pPr>
              <w:pStyle w:val="56"/>
              <w:ind w:firstLine="360"/>
              <w:jc w:val="center"/>
              <w:rPr>
                <w:rFonts w:hAnsi="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照明</w:t>
            </w:r>
          </w:p>
        </w:tc>
        <w:tc>
          <w:tcPr>
            <w:tcW w:w="4452" w:type="dxa"/>
            <w:vAlign w:val="center"/>
          </w:tcPr>
          <w:p>
            <w:pPr>
              <w:pStyle w:val="56"/>
              <w:ind w:firstLine="0" w:firstLineChars="0"/>
              <w:rPr>
                <w:rFonts w:hAnsi="宋体"/>
                <w:sz w:val="18"/>
                <w:szCs w:val="18"/>
              </w:rPr>
            </w:pPr>
            <w:r>
              <w:rPr>
                <w:rFonts w:hint="eastAsia" w:hAnsi="宋体" w:cs="宋体"/>
                <w:sz w:val="18"/>
                <w:szCs w:val="18"/>
              </w:rPr>
              <w:t>应配备足够、均匀的照明设施。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1589" w:type="dxa"/>
            <w:vMerge w:val="restart"/>
            <w:vAlign w:val="center"/>
          </w:tcPr>
          <w:p>
            <w:pPr>
              <w:pStyle w:val="56"/>
              <w:ind w:firstLine="0" w:firstLineChars="0"/>
              <w:jc w:val="center"/>
              <w:rPr>
                <w:rFonts w:hAnsi="宋体"/>
                <w:sz w:val="18"/>
                <w:szCs w:val="18"/>
              </w:rPr>
            </w:pPr>
            <w:r>
              <w:rPr>
                <w:rFonts w:hint="eastAsia" w:hAnsi="宋体" w:cs="宋体"/>
                <w:sz w:val="18"/>
                <w:szCs w:val="18"/>
              </w:rPr>
              <w:t>服务设施</w:t>
            </w: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公共卫生间（厕所）和无障碍厕所</w:t>
            </w:r>
          </w:p>
        </w:tc>
        <w:tc>
          <w:tcPr>
            <w:tcW w:w="4452" w:type="dxa"/>
            <w:vAlign w:val="center"/>
          </w:tcPr>
          <w:p>
            <w:pPr>
              <w:pStyle w:val="56"/>
              <w:ind w:firstLine="0" w:firstLineChars="0"/>
              <w:rPr>
                <w:rFonts w:hAnsi="宋体" w:cs="宋体"/>
                <w:sz w:val="18"/>
                <w:szCs w:val="18"/>
              </w:rPr>
            </w:pPr>
            <w:r>
              <w:rPr>
                <w:rFonts w:hAnsi="宋体"/>
                <w:sz w:val="18"/>
                <w:szCs w:val="18"/>
              </w:rPr>
              <w:t>应符合GB</w:t>
            </w:r>
            <w:r>
              <w:rPr>
                <w:rFonts w:hint="eastAsia" w:hAnsi="宋体"/>
                <w:sz w:val="18"/>
                <w:szCs w:val="18"/>
              </w:rPr>
              <w:t xml:space="preserve"> </w:t>
            </w:r>
            <w:r>
              <w:rPr>
                <w:rFonts w:hAnsi="宋体"/>
                <w:sz w:val="18"/>
                <w:szCs w:val="18"/>
              </w:rPr>
              <w:t>55019-2021</w:t>
            </w:r>
            <w:r>
              <w:rPr>
                <w:rFonts w:hint="eastAsia"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1589" w:type="dxa"/>
            <w:vMerge w:val="continue"/>
            <w:vAlign w:val="center"/>
          </w:tcPr>
          <w:p>
            <w:pPr>
              <w:pStyle w:val="56"/>
              <w:widowControl w:val="0"/>
              <w:ind w:firstLine="0" w:firstLineChars="0"/>
              <w:jc w:val="center"/>
              <w:rPr>
                <w:rFonts w:hAnsi="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老年人专座、母婴专座及轮椅席位</w:t>
            </w:r>
          </w:p>
        </w:tc>
        <w:tc>
          <w:tcPr>
            <w:tcW w:w="4452" w:type="dxa"/>
            <w:vAlign w:val="center"/>
          </w:tcPr>
          <w:p>
            <w:pPr>
              <w:pStyle w:val="56"/>
              <w:widowControl w:val="0"/>
              <w:ind w:firstLine="0" w:firstLineChars="0"/>
              <w:rPr>
                <w:rFonts w:hAnsi="宋体" w:cs="宋体"/>
                <w:sz w:val="18"/>
                <w:szCs w:val="18"/>
              </w:rPr>
            </w:pPr>
            <w:r>
              <w:rPr>
                <w:rFonts w:hint="eastAsia" w:hAnsi="宋体" w:cs="宋体"/>
                <w:sz w:val="18"/>
                <w:szCs w:val="18"/>
              </w:rPr>
              <w:t>轮椅席位设置应符合GB 55019-2021要求。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1589" w:type="dxa"/>
            <w:vMerge w:val="continue"/>
            <w:vAlign w:val="center"/>
          </w:tcPr>
          <w:p>
            <w:pPr>
              <w:pStyle w:val="56"/>
              <w:widowControl w:val="0"/>
              <w:ind w:firstLine="0" w:firstLineChars="0"/>
              <w:jc w:val="center"/>
              <w:rPr>
                <w:rFonts w:hAnsi="宋体" w:cs="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低位服务设施</w:t>
            </w:r>
          </w:p>
        </w:tc>
        <w:tc>
          <w:tcPr>
            <w:tcW w:w="4452" w:type="dxa"/>
            <w:vAlign w:val="center"/>
          </w:tcPr>
          <w:p>
            <w:pPr>
              <w:pStyle w:val="56"/>
              <w:widowControl w:val="0"/>
              <w:ind w:firstLine="0" w:firstLineChars="0"/>
              <w:rPr>
                <w:rFonts w:hAnsi="宋体" w:cs="宋体"/>
                <w:sz w:val="18"/>
                <w:szCs w:val="18"/>
              </w:rPr>
            </w:pPr>
            <w:r>
              <w:rPr>
                <w:rFonts w:hAnsi="宋体"/>
                <w:sz w:val="18"/>
                <w:szCs w:val="18"/>
              </w:rPr>
              <w:t>应符合GB</w:t>
            </w:r>
            <w:r>
              <w:rPr>
                <w:rFonts w:hint="eastAsia" w:hAnsi="宋体"/>
                <w:sz w:val="18"/>
                <w:szCs w:val="18"/>
              </w:rPr>
              <w:t xml:space="preserve"> </w:t>
            </w:r>
            <w:r>
              <w:rPr>
                <w:rFonts w:hAnsi="宋体"/>
                <w:sz w:val="18"/>
                <w:szCs w:val="18"/>
              </w:rPr>
              <w:t>55019-2021</w:t>
            </w:r>
            <w:r>
              <w:rPr>
                <w:rFonts w:hint="eastAsia"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1589" w:type="dxa"/>
            <w:vMerge w:val="continue"/>
            <w:vAlign w:val="center"/>
          </w:tcPr>
          <w:p>
            <w:pPr>
              <w:pStyle w:val="56"/>
              <w:widowControl w:val="0"/>
              <w:ind w:firstLine="0" w:firstLineChars="0"/>
              <w:jc w:val="center"/>
              <w:rPr>
                <w:rFonts w:hAnsi="宋体" w:cs="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便于特殊群体使用的辅具</w:t>
            </w:r>
          </w:p>
        </w:tc>
        <w:tc>
          <w:tcPr>
            <w:tcW w:w="4452" w:type="dxa"/>
            <w:vAlign w:val="center"/>
          </w:tcPr>
          <w:p>
            <w:pPr>
              <w:pStyle w:val="56"/>
              <w:widowControl w:val="0"/>
              <w:ind w:firstLine="0" w:firstLineChars="0"/>
              <w:rPr>
                <w:rFonts w:hAnsi="宋体" w:cs="宋体"/>
                <w:sz w:val="18"/>
                <w:szCs w:val="18"/>
              </w:rPr>
            </w:pPr>
            <w:r>
              <w:rPr>
                <w:rFonts w:hint="eastAsia" w:hAnsi="宋体" w:cs="宋体"/>
                <w:sz w:val="18"/>
                <w:szCs w:val="18"/>
              </w:rPr>
              <w:t>辅具包括但不限于轮椅、童车、拐杖、小型代步车、盲杖、交流板、放大镜等，且辅具应定期清洁和维护。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1589" w:type="dxa"/>
            <w:vMerge w:val="continue"/>
            <w:vAlign w:val="center"/>
          </w:tcPr>
          <w:p>
            <w:pPr>
              <w:pStyle w:val="56"/>
              <w:widowControl w:val="0"/>
              <w:ind w:firstLine="0" w:firstLineChars="0"/>
              <w:jc w:val="center"/>
              <w:rPr>
                <w:rFonts w:hAnsi="宋体" w:cs="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照明</w:t>
            </w:r>
          </w:p>
        </w:tc>
        <w:tc>
          <w:tcPr>
            <w:tcW w:w="4452" w:type="dxa"/>
            <w:vAlign w:val="center"/>
          </w:tcPr>
          <w:p>
            <w:pPr>
              <w:pStyle w:val="56"/>
              <w:widowControl w:val="0"/>
              <w:ind w:firstLine="0" w:firstLineChars="0"/>
              <w:rPr>
                <w:rFonts w:hAnsi="宋体" w:cs="宋体"/>
                <w:sz w:val="18"/>
                <w:szCs w:val="18"/>
              </w:rPr>
            </w:pPr>
            <w:r>
              <w:rPr>
                <w:rFonts w:hint="eastAsia" w:hAnsi="宋体" w:cs="宋体"/>
                <w:sz w:val="18"/>
                <w:szCs w:val="18"/>
              </w:rPr>
              <w:t>应配备足够、均匀的照明设施。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589" w:type="dxa"/>
            <w:vMerge w:val="restart"/>
            <w:vAlign w:val="center"/>
          </w:tcPr>
          <w:p>
            <w:pPr>
              <w:pStyle w:val="56"/>
              <w:widowControl w:val="0"/>
              <w:ind w:firstLine="0" w:firstLineChars="0"/>
              <w:jc w:val="center"/>
              <w:rPr>
                <w:rFonts w:hAnsi="宋体" w:cs="宋体"/>
                <w:sz w:val="18"/>
                <w:szCs w:val="18"/>
              </w:rPr>
            </w:pPr>
            <w:r>
              <w:rPr>
                <w:rFonts w:hint="eastAsia" w:hAnsi="宋体" w:cs="宋体"/>
                <w:sz w:val="18"/>
                <w:szCs w:val="18"/>
              </w:rPr>
              <w:t>安全设施</w:t>
            </w: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安全防护设施</w:t>
            </w:r>
          </w:p>
        </w:tc>
        <w:tc>
          <w:tcPr>
            <w:tcW w:w="4452" w:type="dxa"/>
            <w:vAlign w:val="center"/>
          </w:tcPr>
          <w:p>
            <w:pPr>
              <w:pStyle w:val="65"/>
              <w:numPr>
                <w:ilvl w:val="3"/>
                <w:numId w:val="0"/>
              </w:numPr>
              <w:spacing w:before="156" w:after="156"/>
              <w:rPr>
                <w:rFonts w:ascii="宋体" w:hAnsi="宋体" w:eastAsia="宋体" w:cs="宋体"/>
                <w:sz w:val="18"/>
                <w:szCs w:val="18"/>
              </w:rPr>
            </w:pPr>
            <w:r>
              <w:rPr>
                <w:rFonts w:hint="eastAsia" w:ascii="宋体" w:hAnsi="宋体" w:eastAsia="宋体" w:cs="宋体"/>
                <w:sz w:val="18"/>
                <w:szCs w:val="18"/>
              </w:rPr>
              <w:t>安全防护设施齐全、完好，方便特殊群体使用。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589" w:type="dxa"/>
            <w:vMerge w:val="continue"/>
            <w:vAlign w:val="center"/>
          </w:tcPr>
          <w:p>
            <w:pPr>
              <w:pStyle w:val="56"/>
              <w:widowControl w:val="0"/>
              <w:ind w:firstLine="0" w:firstLineChars="0"/>
              <w:jc w:val="center"/>
              <w:rPr>
                <w:rFonts w:hAnsi="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安全通道</w:t>
            </w:r>
          </w:p>
        </w:tc>
        <w:tc>
          <w:tcPr>
            <w:tcW w:w="4452" w:type="dxa"/>
            <w:vAlign w:val="center"/>
          </w:tcPr>
          <w:p>
            <w:pPr>
              <w:pStyle w:val="56"/>
              <w:widowControl w:val="0"/>
              <w:ind w:firstLine="0" w:firstLineChars="0"/>
              <w:rPr>
                <w:rFonts w:hAnsi="宋体" w:cs="宋体"/>
                <w:sz w:val="18"/>
                <w:szCs w:val="18"/>
              </w:rPr>
            </w:pPr>
            <w:r>
              <w:rPr>
                <w:rFonts w:hint="eastAsia" w:hAnsi="宋体" w:cs="宋体"/>
                <w:sz w:val="18"/>
                <w:szCs w:val="18"/>
              </w:rPr>
              <w:t>安全通道设置应符合GB 50763-2012的要求。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589" w:type="dxa"/>
            <w:vMerge w:val="restart"/>
            <w:vAlign w:val="center"/>
          </w:tcPr>
          <w:p>
            <w:pPr>
              <w:pStyle w:val="56"/>
              <w:widowControl w:val="0"/>
              <w:ind w:firstLine="0" w:firstLineChars="0"/>
              <w:jc w:val="center"/>
              <w:rPr>
                <w:rFonts w:hAnsi="宋体" w:cs="宋体"/>
                <w:sz w:val="18"/>
                <w:szCs w:val="18"/>
              </w:rPr>
            </w:pPr>
            <w:r>
              <w:rPr>
                <w:rFonts w:hint="eastAsia" w:hAnsi="宋体" w:cs="宋体"/>
                <w:sz w:val="18"/>
                <w:szCs w:val="18"/>
              </w:rPr>
              <w:t>信息设备</w:t>
            </w: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标识标志</w:t>
            </w:r>
          </w:p>
        </w:tc>
        <w:tc>
          <w:tcPr>
            <w:tcW w:w="4452" w:type="dxa"/>
            <w:vAlign w:val="center"/>
          </w:tcPr>
          <w:p>
            <w:pPr>
              <w:pStyle w:val="56"/>
              <w:widowControl w:val="0"/>
              <w:ind w:firstLine="0" w:firstLineChars="0"/>
              <w:rPr>
                <w:rFonts w:hAnsi="宋体" w:cs="宋体"/>
                <w:sz w:val="18"/>
                <w:szCs w:val="18"/>
              </w:rPr>
            </w:pPr>
            <w:r>
              <w:rPr>
                <w:rFonts w:hint="eastAsia" w:hAnsi="宋体" w:cs="宋体"/>
                <w:sz w:val="18"/>
                <w:szCs w:val="18"/>
              </w:rPr>
              <w:t>应符合GB 55019-2021要求。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589" w:type="dxa"/>
            <w:vMerge w:val="continue"/>
            <w:vAlign w:val="center"/>
          </w:tcPr>
          <w:p>
            <w:pPr>
              <w:pStyle w:val="56"/>
              <w:widowControl w:val="0"/>
              <w:ind w:firstLine="0" w:firstLineChars="0"/>
              <w:jc w:val="center"/>
              <w:rPr>
                <w:rFonts w:hAnsi="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信息辅助服务设备</w:t>
            </w:r>
          </w:p>
        </w:tc>
        <w:tc>
          <w:tcPr>
            <w:tcW w:w="4452" w:type="dxa"/>
            <w:vAlign w:val="center"/>
          </w:tcPr>
          <w:p>
            <w:pPr>
              <w:pStyle w:val="56"/>
              <w:widowControl w:val="0"/>
              <w:ind w:firstLine="0" w:firstLineChars="0"/>
              <w:rPr>
                <w:rFonts w:hAnsi="宋体" w:cs="宋体"/>
                <w:sz w:val="18"/>
                <w:szCs w:val="18"/>
              </w:rPr>
            </w:pPr>
            <w:r>
              <w:rPr>
                <w:rFonts w:hint="eastAsia" w:hAnsi="宋体" w:cs="宋体"/>
                <w:sz w:val="18"/>
                <w:szCs w:val="18"/>
              </w:rPr>
              <w:t>应采用运用无障碍智能化信息技术。</w:t>
            </w:r>
          </w:p>
        </w:tc>
      </w:tr>
    </w:tbl>
    <w:p>
      <w:pPr>
        <w:pStyle w:val="65"/>
        <w:spacing w:before="156" w:after="156"/>
        <w:ind w:left="-143" w:leftChars="-68"/>
        <w:rPr>
          <w:rFonts w:ascii="宋体" w:hAnsi="宋体" w:eastAsia="宋体"/>
        </w:rPr>
      </w:pPr>
      <w:r>
        <w:rPr>
          <w:rFonts w:hint="eastAsia" w:ascii="宋体" w:hAnsi="宋体" w:eastAsia="宋体"/>
        </w:rPr>
        <w:t>服务要求评价</w:t>
      </w:r>
      <w:r>
        <w:rPr>
          <w:rFonts w:hint="eastAsia" w:ascii="宋体" w:hAnsi="宋体" w:eastAsia="宋体"/>
          <w:lang w:bidi="ar"/>
        </w:rPr>
        <w:t>按照</w:t>
      </w:r>
      <w:r>
        <w:rPr>
          <w:rFonts w:hint="eastAsia" w:ascii="宋体" w:hAnsi="宋体" w:eastAsia="宋体"/>
        </w:rPr>
        <w:t>表2进行。</w:t>
      </w:r>
    </w:p>
    <w:p>
      <w:pPr>
        <w:pStyle w:val="56"/>
        <w:ind w:firstLine="420"/>
      </w:pPr>
    </w:p>
    <w:p>
      <w:pPr>
        <w:pStyle w:val="56"/>
        <w:ind w:firstLine="420"/>
      </w:pPr>
    </w:p>
    <w:p>
      <w:pPr>
        <w:pStyle w:val="112"/>
        <w:spacing w:before="156" w:after="156"/>
      </w:pPr>
      <w:r>
        <w:rPr>
          <w:rFonts w:hint="eastAsia"/>
        </w:rPr>
        <w:t>服务要求</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56"/>
              <w:ind w:firstLine="0" w:firstLineChars="0"/>
              <w:jc w:val="center"/>
              <w:rPr>
                <w:rFonts w:hAnsi="宋体" w:cs="宋体"/>
                <w:sz w:val="18"/>
                <w:szCs w:val="18"/>
              </w:rPr>
            </w:pPr>
            <w:r>
              <w:rPr>
                <w:rFonts w:hint="eastAsia" w:hAnsi="宋体" w:cs="宋体"/>
                <w:sz w:val="18"/>
                <w:szCs w:val="18"/>
              </w:rPr>
              <w:t>服务项目</w:t>
            </w:r>
          </w:p>
        </w:tc>
        <w:tc>
          <w:tcPr>
            <w:tcW w:w="7590" w:type="dxa"/>
            <w:vAlign w:val="center"/>
          </w:tcPr>
          <w:p>
            <w:pPr>
              <w:pStyle w:val="56"/>
              <w:ind w:firstLine="0" w:firstLineChars="0"/>
              <w:jc w:val="center"/>
              <w:rPr>
                <w:rFonts w:hAnsi="宋体"/>
                <w:sz w:val="18"/>
                <w:szCs w:val="18"/>
              </w:rPr>
            </w:pPr>
            <w:r>
              <w:rPr>
                <w:rFonts w:hint="eastAsia" w:hAnsi="宋体"/>
                <w:sz w:val="18"/>
                <w:szCs w:val="18"/>
              </w:rPr>
              <w:t>分类要求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56"/>
              <w:ind w:firstLine="0" w:firstLineChars="0"/>
              <w:jc w:val="center"/>
              <w:rPr>
                <w:rFonts w:hAnsi="宋体"/>
                <w:sz w:val="18"/>
                <w:szCs w:val="18"/>
              </w:rPr>
            </w:pPr>
            <w:r>
              <w:rPr>
                <w:rFonts w:hint="eastAsia" w:hAnsi="宋体" w:cs="宋体"/>
                <w:sz w:val="18"/>
                <w:szCs w:val="18"/>
              </w:rPr>
              <w:t>咨询服务</w:t>
            </w:r>
          </w:p>
        </w:tc>
        <w:tc>
          <w:tcPr>
            <w:tcW w:w="7590" w:type="dxa"/>
            <w:vAlign w:val="center"/>
          </w:tcPr>
          <w:p>
            <w:pPr>
              <w:pStyle w:val="56"/>
              <w:ind w:firstLine="0" w:firstLineChars="0"/>
              <w:rPr>
                <w:rFonts w:hAnsi="宋体"/>
                <w:sz w:val="18"/>
                <w:szCs w:val="18"/>
              </w:rPr>
            </w:pPr>
            <w:r>
              <w:rPr>
                <w:rFonts w:hint="eastAsia" w:hAnsi="宋体"/>
                <w:sz w:val="18"/>
                <w:szCs w:val="18"/>
              </w:rPr>
              <w:t>应利用多种媒介提供旅游信息，并进行明确、易懂的解释说明。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56"/>
              <w:ind w:firstLine="0" w:firstLineChars="0"/>
              <w:jc w:val="center"/>
              <w:rPr>
                <w:rFonts w:hAnsi="宋体"/>
                <w:sz w:val="18"/>
                <w:szCs w:val="18"/>
              </w:rPr>
            </w:pPr>
            <w:r>
              <w:rPr>
                <w:rFonts w:hint="eastAsia" w:hAnsi="宋体" w:cs="宋体"/>
                <w:sz w:val="18"/>
                <w:szCs w:val="18"/>
              </w:rPr>
              <w:t>设计并制作无障碍旅游线路</w:t>
            </w:r>
          </w:p>
        </w:tc>
        <w:tc>
          <w:tcPr>
            <w:tcW w:w="7590" w:type="dxa"/>
            <w:vAlign w:val="center"/>
          </w:tcPr>
          <w:p>
            <w:pPr>
              <w:pStyle w:val="56"/>
              <w:ind w:firstLine="0" w:firstLineChars="0"/>
              <w:rPr>
                <w:rFonts w:hAnsi="宋体"/>
                <w:sz w:val="18"/>
                <w:szCs w:val="18"/>
              </w:rPr>
            </w:pPr>
            <w:r>
              <w:rPr>
                <w:rFonts w:hint="eastAsia" w:hAnsi="宋体" w:cs="宋体"/>
                <w:sz w:val="18"/>
                <w:szCs w:val="18"/>
              </w:rPr>
              <w:t>考虑特殊群体旅游者的身心状况和辨识能力，依此设计并制作无障碍旅游线路。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vAlign w:val="center"/>
          </w:tcPr>
          <w:p>
            <w:pPr>
              <w:pStyle w:val="56"/>
              <w:ind w:firstLine="0" w:firstLineChars="0"/>
              <w:jc w:val="center"/>
              <w:rPr>
                <w:rFonts w:hAnsi="宋体"/>
                <w:sz w:val="18"/>
                <w:szCs w:val="18"/>
              </w:rPr>
            </w:pPr>
            <w:r>
              <w:rPr>
                <w:rFonts w:hint="eastAsia" w:hAnsi="宋体" w:cs="宋体"/>
                <w:sz w:val="18"/>
                <w:szCs w:val="18"/>
              </w:rPr>
              <w:t>采购旅游服务项目</w:t>
            </w:r>
          </w:p>
        </w:tc>
        <w:tc>
          <w:tcPr>
            <w:tcW w:w="7590" w:type="dxa"/>
            <w:vAlign w:val="center"/>
          </w:tcPr>
          <w:p>
            <w:pPr>
              <w:pStyle w:val="56"/>
              <w:ind w:firstLine="0" w:firstLineChars="0"/>
              <w:rPr>
                <w:rFonts w:hAnsi="宋体"/>
                <w:sz w:val="18"/>
                <w:szCs w:val="18"/>
              </w:rPr>
            </w:pPr>
            <w:r>
              <w:rPr>
                <w:rFonts w:hint="eastAsia" w:hAnsi="宋体" w:cs="宋体"/>
                <w:color w:val="000000"/>
                <w:sz w:val="18"/>
                <w:szCs w:val="18"/>
                <w:lang w:bidi="ar"/>
              </w:rPr>
              <w:t>采购具备合法资质并能够满足特殊群体旅行需求的履行辅助人。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56"/>
              <w:ind w:firstLine="0" w:firstLineChars="0"/>
              <w:jc w:val="center"/>
              <w:rPr>
                <w:rFonts w:hAnsi="宋体"/>
                <w:sz w:val="18"/>
                <w:szCs w:val="18"/>
              </w:rPr>
            </w:pPr>
            <w:r>
              <w:rPr>
                <w:rFonts w:hint="eastAsia" w:hAnsi="宋体" w:cs="宋体"/>
                <w:sz w:val="18"/>
                <w:szCs w:val="18"/>
              </w:rPr>
              <w:t>导游服务</w:t>
            </w:r>
          </w:p>
        </w:tc>
        <w:tc>
          <w:tcPr>
            <w:tcW w:w="7590" w:type="dxa"/>
            <w:vAlign w:val="center"/>
          </w:tcPr>
          <w:p>
            <w:pPr>
              <w:pStyle w:val="56"/>
              <w:ind w:firstLine="0" w:firstLineChars="0"/>
              <w:rPr>
                <w:rFonts w:hAnsi="宋体"/>
                <w:sz w:val="18"/>
                <w:szCs w:val="18"/>
              </w:rPr>
            </w:pPr>
            <w:r>
              <w:rPr>
                <w:rFonts w:hint="eastAsia" w:hAnsi="宋体"/>
                <w:sz w:val="18"/>
                <w:szCs w:val="18"/>
              </w:rPr>
              <w:t>导游人员具有无障碍旅游服务技能，提供讲解服务、旅游交通服务、协助办理入住手续</w:t>
            </w:r>
            <w:bookmarkStart w:id="133" w:name="_GoBack"/>
            <w:bookmarkEnd w:id="133"/>
            <w:r>
              <w:rPr>
                <w:rFonts w:hint="eastAsia" w:hAnsi="宋体"/>
                <w:sz w:val="18"/>
                <w:szCs w:val="18"/>
              </w:rPr>
              <w:t>以及用餐服务、景区游览服务。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56"/>
              <w:ind w:firstLine="0" w:firstLineChars="0"/>
              <w:jc w:val="center"/>
              <w:rPr>
                <w:rFonts w:hAnsi="宋体"/>
                <w:sz w:val="18"/>
                <w:szCs w:val="18"/>
              </w:rPr>
            </w:pPr>
            <w:r>
              <w:rPr>
                <w:rFonts w:hint="eastAsia" w:hAnsi="宋体" w:cs="宋体"/>
                <w:sz w:val="18"/>
                <w:szCs w:val="18"/>
              </w:rPr>
              <w:t>信息无障碍服务</w:t>
            </w:r>
          </w:p>
        </w:tc>
        <w:tc>
          <w:tcPr>
            <w:tcW w:w="7590" w:type="dxa"/>
            <w:vAlign w:val="center"/>
          </w:tcPr>
          <w:p>
            <w:pPr>
              <w:pStyle w:val="56"/>
              <w:ind w:firstLine="0" w:firstLineChars="0"/>
              <w:rPr>
                <w:rFonts w:hAnsi="宋体"/>
                <w:sz w:val="18"/>
                <w:szCs w:val="18"/>
              </w:rPr>
            </w:pPr>
            <w:r>
              <w:rPr>
                <w:rFonts w:hint="eastAsia" w:hAnsi="宋体" w:cs="宋体"/>
                <w:sz w:val="18"/>
                <w:szCs w:val="18"/>
              </w:rPr>
              <w:t>建设适合特殊群体使用、符合GB/T 37668规定的查询、预定、导览、求助等多功能智慧旅游服务平台、网站或应用程序，数据资料宜体现及时性、实用性、服务性。</w:t>
            </w:r>
          </w:p>
        </w:tc>
      </w:tr>
    </w:tbl>
    <w:p>
      <w:pPr>
        <w:pStyle w:val="56"/>
        <w:ind w:firstLine="0" w:firstLineChars="0"/>
        <w:jc w:val="center"/>
      </w:pPr>
    </w:p>
    <w:p>
      <w:pPr>
        <w:pStyle w:val="105"/>
        <w:spacing w:before="156" w:after="156"/>
      </w:pPr>
      <w:r>
        <w:rPr>
          <w:rFonts w:hint="eastAsia"/>
        </w:rPr>
        <w:t>旅游景区无障碍环境</w:t>
      </w:r>
    </w:p>
    <w:p>
      <w:pPr>
        <w:pStyle w:val="65"/>
        <w:spacing w:before="156" w:after="156"/>
        <w:ind w:left="0"/>
        <w:rPr>
          <w:rFonts w:ascii="宋体" w:hAnsi="宋体" w:eastAsia="宋体" w:cs="黑体"/>
        </w:rPr>
      </w:pPr>
      <w:r>
        <w:rPr>
          <w:rFonts w:hint="eastAsia" w:ascii="宋体" w:hAnsi="宋体" w:eastAsia="宋体"/>
          <w:lang w:bidi="ar"/>
        </w:rPr>
        <w:t>设施设备配置</w:t>
      </w:r>
      <w:r>
        <w:rPr>
          <w:rFonts w:hint="eastAsia" w:ascii="宋体" w:hAnsi="宋体" w:eastAsia="宋体"/>
        </w:rPr>
        <w:t>评价</w:t>
      </w:r>
      <w:r>
        <w:rPr>
          <w:rFonts w:hint="eastAsia" w:ascii="宋体" w:hAnsi="宋体" w:eastAsia="宋体"/>
          <w:lang w:bidi="ar"/>
        </w:rPr>
        <w:t>按照表3。</w:t>
      </w:r>
      <w:r>
        <w:rPr>
          <w:rFonts w:hint="eastAsia" w:ascii="宋体" w:hAnsi="宋体" w:eastAsia="宋体" w:cs="黑体"/>
        </w:rPr>
        <w:t xml:space="preserve">  </w:t>
      </w:r>
    </w:p>
    <w:p>
      <w:pPr>
        <w:pStyle w:val="112"/>
        <w:spacing w:before="156" w:after="156"/>
      </w:pPr>
      <w:r>
        <w:rPr>
          <w:rFonts w:hint="eastAsia"/>
        </w:rPr>
        <w:t>设施设备配置要求</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9"/>
        <w:gridCol w:w="3366"/>
        <w:gridCol w:w="4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vAlign w:val="center"/>
          </w:tcPr>
          <w:p>
            <w:pPr>
              <w:pStyle w:val="56"/>
              <w:ind w:firstLine="0" w:firstLineChars="0"/>
              <w:jc w:val="center"/>
              <w:rPr>
                <w:rFonts w:hAnsi="宋体"/>
                <w:sz w:val="18"/>
                <w:szCs w:val="18"/>
              </w:rPr>
            </w:pPr>
            <w:r>
              <w:rPr>
                <w:rFonts w:hint="eastAsia" w:hAnsi="宋体"/>
                <w:sz w:val="18"/>
                <w:szCs w:val="18"/>
              </w:rPr>
              <w:t>设施分类</w:t>
            </w: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具体设施</w:t>
            </w:r>
          </w:p>
        </w:tc>
        <w:tc>
          <w:tcPr>
            <w:tcW w:w="4452" w:type="dxa"/>
            <w:vAlign w:val="center"/>
          </w:tcPr>
          <w:p>
            <w:pPr>
              <w:pStyle w:val="56"/>
              <w:ind w:firstLine="0" w:firstLineChars="0"/>
              <w:jc w:val="center"/>
              <w:rPr>
                <w:rFonts w:hAnsi="宋体"/>
                <w:sz w:val="18"/>
                <w:szCs w:val="18"/>
              </w:rPr>
            </w:pPr>
            <w:r>
              <w:rPr>
                <w:rFonts w:hAnsi="宋体"/>
                <w:sz w:val="18"/>
                <w:szCs w:val="18"/>
              </w:rPr>
              <w:t>分类要求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vMerge w:val="restart"/>
            <w:vAlign w:val="center"/>
          </w:tcPr>
          <w:p>
            <w:pPr>
              <w:pStyle w:val="56"/>
              <w:ind w:firstLine="0" w:firstLineChars="0"/>
              <w:jc w:val="center"/>
              <w:rPr>
                <w:rFonts w:hAnsi="宋体"/>
                <w:sz w:val="18"/>
                <w:szCs w:val="18"/>
              </w:rPr>
            </w:pPr>
            <w:r>
              <w:rPr>
                <w:rFonts w:hint="eastAsia" w:hAnsi="宋体"/>
                <w:sz w:val="18"/>
                <w:szCs w:val="18"/>
              </w:rPr>
              <w:t>通行设施</w:t>
            </w: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无障碍通道</w:t>
            </w:r>
          </w:p>
        </w:tc>
        <w:tc>
          <w:tcPr>
            <w:tcW w:w="4452" w:type="dxa"/>
            <w:vMerge w:val="restart"/>
            <w:vAlign w:val="center"/>
          </w:tcPr>
          <w:p>
            <w:pPr>
              <w:pStyle w:val="56"/>
              <w:ind w:firstLine="0" w:firstLineChars="0"/>
              <w:jc w:val="center"/>
              <w:rPr>
                <w:rFonts w:hAnsi="宋体"/>
                <w:sz w:val="18"/>
                <w:szCs w:val="18"/>
              </w:rPr>
            </w:pPr>
            <w:r>
              <w:rPr>
                <w:rFonts w:hAnsi="宋体"/>
                <w:sz w:val="18"/>
                <w:szCs w:val="18"/>
              </w:rPr>
              <w:t>应符合GB55019-2021</w:t>
            </w:r>
            <w:r>
              <w:rPr>
                <w:rFonts w:hint="eastAsia" w:hAnsi="宋体"/>
                <w:sz w:val="18"/>
                <w:szCs w:val="18"/>
              </w:rPr>
              <w:t>要求。</w:t>
            </w:r>
          </w:p>
          <w:p>
            <w:pPr>
              <w:pStyle w:val="56"/>
              <w:ind w:firstLine="0" w:firstLineChars="0"/>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vMerge w:val="continue"/>
            <w:vAlign w:val="center"/>
          </w:tcPr>
          <w:p>
            <w:pPr>
              <w:pStyle w:val="56"/>
              <w:ind w:firstLine="36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轮椅坡道</w:t>
            </w:r>
          </w:p>
        </w:tc>
        <w:tc>
          <w:tcPr>
            <w:tcW w:w="4452" w:type="dxa"/>
            <w:vMerge w:val="continue"/>
          </w:tcPr>
          <w:p>
            <w:pPr>
              <w:pStyle w:val="5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9" w:type="dxa"/>
            <w:vMerge w:val="continue"/>
            <w:vAlign w:val="center"/>
          </w:tcPr>
          <w:p>
            <w:pPr>
              <w:pStyle w:val="56"/>
              <w:ind w:firstLine="36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无障碍出入口</w:t>
            </w:r>
          </w:p>
        </w:tc>
        <w:tc>
          <w:tcPr>
            <w:tcW w:w="4452" w:type="dxa"/>
            <w:vMerge w:val="continue"/>
          </w:tcPr>
          <w:p>
            <w:pPr>
              <w:pStyle w:val="5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589" w:type="dxa"/>
            <w:vMerge w:val="continue"/>
            <w:vAlign w:val="center"/>
          </w:tcPr>
          <w:p>
            <w:pPr>
              <w:pStyle w:val="56"/>
              <w:ind w:firstLine="36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门</w:t>
            </w:r>
          </w:p>
        </w:tc>
        <w:tc>
          <w:tcPr>
            <w:tcW w:w="4452" w:type="dxa"/>
            <w:vMerge w:val="continue"/>
          </w:tcPr>
          <w:p>
            <w:pPr>
              <w:pStyle w:val="5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589" w:type="dxa"/>
            <w:vMerge w:val="continue"/>
            <w:vAlign w:val="center"/>
          </w:tcPr>
          <w:p>
            <w:pPr>
              <w:pStyle w:val="56"/>
              <w:widowControl w:val="0"/>
              <w:ind w:firstLine="0" w:firstLineChars="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楼梯和台阶</w:t>
            </w:r>
          </w:p>
        </w:tc>
        <w:tc>
          <w:tcPr>
            <w:tcW w:w="4452" w:type="dxa"/>
            <w:vMerge w:val="continue"/>
          </w:tcPr>
          <w:p>
            <w:pPr>
              <w:pStyle w:val="56"/>
              <w:widowControl w:val="0"/>
              <w:ind w:firstLine="0" w:firstLineChars="0"/>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589" w:type="dxa"/>
            <w:vMerge w:val="continue"/>
            <w:vAlign w:val="center"/>
          </w:tcPr>
          <w:p>
            <w:pPr>
              <w:pStyle w:val="56"/>
              <w:widowControl w:val="0"/>
              <w:ind w:firstLine="0" w:firstLineChars="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扶手</w:t>
            </w:r>
          </w:p>
        </w:tc>
        <w:tc>
          <w:tcPr>
            <w:tcW w:w="4452" w:type="dxa"/>
            <w:vMerge w:val="continue"/>
          </w:tcPr>
          <w:p>
            <w:pPr>
              <w:pStyle w:val="56"/>
              <w:widowControl w:val="0"/>
              <w:ind w:firstLine="0" w:firstLineChars="0"/>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589" w:type="dxa"/>
            <w:vMerge w:val="continue"/>
            <w:vAlign w:val="center"/>
          </w:tcPr>
          <w:p>
            <w:pPr>
              <w:pStyle w:val="56"/>
              <w:ind w:firstLine="36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无障碍机动车停车位和上/落客区</w:t>
            </w:r>
          </w:p>
        </w:tc>
        <w:tc>
          <w:tcPr>
            <w:tcW w:w="4452" w:type="dxa"/>
          </w:tcPr>
          <w:p>
            <w:pPr>
              <w:pStyle w:val="56"/>
              <w:ind w:firstLine="0" w:firstLineChars="0"/>
              <w:rPr>
                <w:rFonts w:hAnsi="宋体"/>
                <w:sz w:val="18"/>
                <w:szCs w:val="18"/>
              </w:rPr>
            </w:pPr>
            <w:r>
              <w:rPr>
                <w:rFonts w:hAnsi="宋体"/>
                <w:sz w:val="18"/>
                <w:szCs w:val="18"/>
              </w:rPr>
              <w:t>应符合GB</w:t>
            </w:r>
            <w:r>
              <w:rPr>
                <w:rFonts w:hint="eastAsia" w:hAnsi="宋体"/>
                <w:sz w:val="18"/>
                <w:szCs w:val="18"/>
              </w:rPr>
              <w:t xml:space="preserve"> </w:t>
            </w:r>
            <w:r>
              <w:rPr>
                <w:rFonts w:hAnsi="宋体"/>
                <w:sz w:val="18"/>
                <w:szCs w:val="18"/>
              </w:rPr>
              <w:t>55019-2021</w:t>
            </w:r>
            <w:r>
              <w:rPr>
                <w:rFonts w:hint="eastAsia" w:hAnsi="宋体"/>
                <w:sz w:val="18"/>
                <w:szCs w:val="18"/>
              </w:rPr>
              <w:t>要求，对无障碍机动车停车位应进行监测，确保无障碍机动车停车位不被占用。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589" w:type="dxa"/>
            <w:vMerge w:val="continue"/>
            <w:vAlign w:val="center"/>
          </w:tcPr>
          <w:p>
            <w:pPr>
              <w:pStyle w:val="56"/>
              <w:widowControl w:val="0"/>
              <w:ind w:firstLine="0" w:firstLineChars="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缘石坡道</w:t>
            </w:r>
          </w:p>
        </w:tc>
        <w:tc>
          <w:tcPr>
            <w:tcW w:w="4452" w:type="dxa"/>
            <w:vMerge w:val="restart"/>
          </w:tcPr>
          <w:p>
            <w:pPr>
              <w:pStyle w:val="56"/>
              <w:widowControl w:val="0"/>
              <w:ind w:firstLine="0" w:firstLineChars="0"/>
              <w:rPr>
                <w:rFonts w:hAnsi="宋体" w:cs="宋体"/>
                <w:sz w:val="18"/>
                <w:szCs w:val="18"/>
              </w:rPr>
            </w:pPr>
            <w:r>
              <w:rPr>
                <w:rFonts w:hAnsi="宋体"/>
                <w:sz w:val="18"/>
                <w:szCs w:val="18"/>
              </w:rPr>
              <w:t>应符合GB</w:t>
            </w:r>
            <w:r>
              <w:rPr>
                <w:rFonts w:hint="eastAsia" w:hAnsi="宋体"/>
                <w:sz w:val="18"/>
                <w:szCs w:val="18"/>
              </w:rPr>
              <w:t xml:space="preserve"> </w:t>
            </w:r>
            <w:r>
              <w:rPr>
                <w:rFonts w:hAnsi="宋体"/>
                <w:sz w:val="18"/>
                <w:szCs w:val="18"/>
              </w:rPr>
              <w:t>55019-2021</w:t>
            </w:r>
            <w:r>
              <w:rPr>
                <w:rFonts w:hint="eastAsia"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589" w:type="dxa"/>
            <w:vMerge w:val="continue"/>
            <w:vAlign w:val="center"/>
          </w:tcPr>
          <w:p>
            <w:pPr>
              <w:pStyle w:val="56"/>
              <w:widowControl w:val="0"/>
              <w:ind w:firstLine="0" w:firstLineChars="0"/>
              <w:jc w:val="center"/>
              <w:rPr>
                <w:rFonts w:hAnsi="宋体" w:cs="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盲道</w:t>
            </w:r>
          </w:p>
        </w:tc>
        <w:tc>
          <w:tcPr>
            <w:tcW w:w="4452" w:type="dxa"/>
            <w:vMerge w:val="continue"/>
          </w:tcPr>
          <w:p>
            <w:pPr>
              <w:pStyle w:val="56"/>
              <w:widowControl w:val="0"/>
              <w:ind w:firstLine="0" w:firstLineChars="0"/>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589" w:type="dxa"/>
            <w:vMerge w:val="continue"/>
            <w:vAlign w:val="center"/>
          </w:tcPr>
          <w:p>
            <w:pPr>
              <w:pStyle w:val="56"/>
              <w:widowControl w:val="0"/>
              <w:ind w:firstLine="0" w:firstLineChars="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无障碍游览路线</w:t>
            </w:r>
          </w:p>
        </w:tc>
        <w:tc>
          <w:tcPr>
            <w:tcW w:w="4452" w:type="dxa"/>
          </w:tcPr>
          <w:p>
            <w:pPr>
              <w:pStyle w:val="56"/>
              <w:widowControl w:val="0"/>
              <w:ind w:firstLine="0" w:firstLineChars="0"/>
              <w:rPr>
                <w:rFonts w:hAnsi="宋体" w:cs="宋体"/>
                <w:sz w:val="18"/>
                <w:szCs w:val="18"/>
              </w:rPr>
            </w:pPr>
            <w:r>
              <w:rPr>
                <w:rFonts w:hint="eastAsia" w:hAnsi="宋体" w:cs="宋体"/>
                <w:color w:val="000000"/>
                <w:sz w:val="18"/>
                <w:szCs w:val="18"/>
                <w:lang w:bidi="ar"/>
              </w:rPr>
              <w:t>起终点设置在主要出入口，与无障碍停车位、出入口、服务设施、游憩空间等相连接。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589" w:type="dxa"/>
            <w:vMerge w:val="continue"/>
            <w:vAlign w:val="center"/>
          </w:tcPr>
          <w:p>
            <w:pPr>
              <w:pStyle w:val="56"/>
              <w:ind w:firstLine="360"/>
              <w:jc w:val="center"/>
              <w:rPr>
                <w:rFonts w:hAnsi="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照明</w:t>
            </w:r>
          </w:p>
        </w:tc>
        <w:tc>
          <w:tcPr>
            <w:tcW w:w="4452" w:type="dxa"/>
          </w:tcPr>
          <w:p>
            <w:pPr>
              <w:pStyle w:val="56"/>
              <w:ind w:firstLine="0" w:firstLineChars="0"/>
              <w:rPr>
                <w:rFonts w:hAnsi="宋体"/>
                <w:sz w:val="18"/>
                <w:szCs w:val="18"/>
              </w:rPr>
            </w:pPr>
            <w:r>
              <w:rPr>
                <w:rFonts w:hint="eastAsia" w:hAnsi="宋体" w:cs="宋体"/>
                <w:sz w:val="18"/>
                <w:szCs w:val="18"/>
              </w:rPr>
              <w:t>应配备足够、均匀的照明设施。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1589" w:type="dxa"/>
            <w:vMerge w:val="restart"/>
            <w:vAlign w:val="center"/>
          </w:tcPr>
          <w:p>
            <w:pPr>
              <w:pStyle w:val="56"/>
              <w:ind w:firstLine="0" w:firstLineChars="0"/>
              <w:jc w:val="center"/>
              <w:rPr>
                <w:rFonts w:hAnsi="宋体"/>
                <w:sz w:val="18"/>
                <w:szCs w:val="18"/>
              </w:rPr>
            </w:pPr>
            <w:r>
              <w:rPr>
                <w:rFonts w:hint="eastAsia" w:hAnsi="宋体" w:cs="宋体"/>
                <w:sz w:val="18"/>
                <w:szCs w:val="18"/>
              </w:rPr>
              <w:t>服务设施</w:t>
            </w: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公共卫生间（厕所）和无障碍厕所</w:t>
            </w:r>
          </w:p>
        </w:tc>
        <w:tc>
          <w:tcPr>
            <w:tcW w:w="4452" w:type="dxa"/>
          </w:tcPr>
          <w:p>
            <w:pPr>
              <w:pStyle w:val="56"/>
              <w:ind w:firstLine="0" w:firstLineChars="0"/>
              <w:rPr>
                <w:rFonts w:hAnsi="宋体" w:cs="宋体"/>
                <w:sz w:val="18"/>
                <w:szCs w:val="18"/>
              </w:rPr>
            </w:pPr>
            <w:r>
              <w:rPr>
                <w:rFonts w:hAnsi="宋体"/>
                <w:sz w:val="18"/>
                <w:szCs w:val="18"/>
              </w:rPr>
              <w:t>应符合GB</w:t>
            </w:r>
            <w:r>
              <w:rPr>
                <w:rFonts w:hint="eastAsia" w:hAnsi="宋体"/>
                <w:sz w:val="18"/>
                <w:szCs w:val="18"/>
              </w:rPr>
              <w:t xml:space="preserve"> </w:t>
            </w:r>
            <w:r>
              <w:rPr>
                <w:rFonts w:hAnsi="宋体"/>
                <w:sz w:val="18"/>
                <w:szCs w:val="18"/>
              </w:rPr>
              <w:t>55019-2021</w:t>
            </w:r>
            <w:r>
              <w:rPr>
                <w:rFonts w:hint="eastAsia"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1589" w:type="dxa"/>
            <w:vMerge w:val="continue"/>
            <w:vAlign w:val="center"/>
          </w:tcPr>
          <w:p>
            <w:pPr>
              <w:pStyle w:val="56"/>
              <w:widowControl w:val="0"/>
              <w:ind w:firstLine="0" w:firstLineChars="0"/>
              <w:jc w:val="center"/>
              <w:rPr>
                <w:rFonts w:hAnsi="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老年人专座、母婴专座及轮椅席位</w:t>
            </w:r>
          </w:p>
        </w:tc>
        <w:tc>
          <w:tcPr>
            <w:tcW w:w="4452" w:type="dxa"/>
          </w:tcPr>
          <w:p>
            <w:pPr>
              <w:pStyle w:val="56"/>
              <w:widowControl w:val="0"/>
              <w:ind w:firstLine="0" w:firstLineChars="0"/>
              <w:rPr>
                <w:rFonts w:hAnsi="宋体" w:cs="宋体"/>
                <w:sz w:val="18"/>
                <w:szCs w:val="18"/>
              </w:rPr>
            </w:pPr>
            <w:r>
              <w:rPr>
                <w:rFonts w:hint="eastAsia" w:hAnsi="宋体" w:cs="宋体"/>
                <w:sz w:val="18"/>
                <w:szCs w:val="18"/>
              </w:rPr>
              <w:t>轮椅席位设置应符合GB 55019-2021要求。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589" w:type="dxa"/>
            <w:vMerge w:val="continue"/>
            <w:vAlign w:val="center"/>
          </w:tcPr>
          <w:p>
            <w:pPr>
              <w:pStyle w:val="56"/>
              <w:widowControl w:val="0"/>
              <w:ind w:firstLine="0" w:firstLineChars="0"/>
              <w:jc w:val="center"/>
              <w:rPr>
                <w:rFonts w:hAnsi="宋体" w:cs="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低位服务设施</w:t>
            </w:r>
          </w:p>
        </w:tc>
        <w:tc>
          <w:tcPr>
            <w:tcW w:w="4452" w:type="dxa"/>
          </w:tcPr>
          <w:p>
            <w:pPr>
              <w:pStyle w:val="56"/>
              <w:widowControl w:val="0"/>
              <w:ind w:firstLine="0" w:firstLineChars="0"/>
              <w:rPr>
                <w:rFonts w:hAnsi="宋体" w:cs="宋体"/>
                <w:sz w:val="18"/>
                <w:szCs w:val="18"/>
              </w:rPr>
            </w:pPr>
            <w:r>
              <w:rPr>
                <w:rFonts w:hAnsi="宋体"/>
                <w:sz w:val="18"/>
                <w:szCs w:val="18"/>
              </w:rPr>
              <w:t>应符合GB</w:t>
            </w:r>
            <w:r>
              <w:rPr>
                <w:rFonts w:hint="eastAsia" w:hAnsi="宋体"/>
                <w:sz w:val="18"/>
                <w:szCs w:val="18"/>
              </w:rPr>
              <w:t xml:space="preserve"> </w:t>
            </w:r>
            <w:r>
              <w:rPr>
                <w:rFonts w:hAnsi="宋体"/>
                <w:sz w:val="18"/>
                <w:szCs w:val="18"/>
              </w:rPr>
              <w:t>55019-2021</w:t>
            </w:r>
            <w:r>
              <w:rPr>
                <w:rFonts w:hint="eastAsia"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589" w:type="dxa"/>
            <w:vMerge w:val="continue"/>
            <w:vAlign w:val="center"/>
          </w:tcPr>
          <w:p>
            <w:pPr>
              <w:pStyle w:val="56"/>
              <w:widowControl w:val="0"/>
              <w:ind w:firstLine="0" w:firstLineChars="0"/>
              <w:jc w:val="center"/>
              <w:rPr>
                <w:rFonts w:hAnsi="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母婴室</w:t>
            </w:r>
          </w:p>
        </w:tc>
        <w:tc>
          <w:tcPr>
            <w:tcW w:w="4452" w:type="dxa"/>
          </w:tcPr>
          <w:p>
            <w:pPr>
              <w:pStyle w:val="56"/>
              <w:widowControl w:val="0"/>
              <w:ind w:firstLine="0" w:firstLineChars="0"/>
              <w:rPr>
                <w:rFonts w:hAnsi="宋体" w:cs="宋体"/>
                <w:sz w:val="18"/>
                <w:szCs w:val="18"/>
              </w:rPr>
            </w:pPr>
            <w:r>
              <w:rPr>
                <w:rFonts w:hint="eastAsia" w:hAnsi="宋体" w:cs="宋体"/>
                <w:sz w:val="18"/>
                <w:szCs w:val="18"/>
              </w:rPr>
              <w:t>应符合DB33/T 2294—2020要求。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1589" w:type="dxa"/>
            <w:vMerge w:val="continue"/>
            <w:vAlign w:val="center"/>
          </w:tcPr>
          <w:p>
            <w:pPr>
              <w:pStyle w:val="56"/>
              <w:widowControl w:val="0"/>
              <w:ind w:firstLine="0" w:firstLineChars="0"/>
              <w:jc w:val="center"/>
              <w:rPr>
                <w:rFonts w:hAnsi="宋体" w:cs="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便于特殊群体使用的辅具</w:t>
            </w:r>
          </w:p>
        </w:tc>
        <w:tc>
          <w:tcPr>
            <w:tcW w:w="4452" w:type="dxa"/>
          </w:tcPr>
          <w:p>
            <w:pPr>
              <w:pStyle w:val="56"/>
              <w:widowControl w:val="0"/>
              <w:ind w:firstLine="0" w:firstLineChars="0"/>
              <w:rPr>
                <w:rFonts w:hAnsi="宋体" w:cs="宋体"/>
                <w:sz w:val="18"/>
                <w:szCs w:val="18"/>
              </w:rPr>
            </w:pPr>
            <w:r>
              <w:rPr>
                <w:rFonts w:hint="eastAsia" w:hAnsi="宋体" w:cs="宋体"/>
                <w:sz w:val="18"/>
                <w:szCs w:val="18"/>
              </w:rPr>
              <w:t>辅具包括但不限于轮椅、童车、拐杖、小型代步车、盲杖、交流板、放大镜等，且辅具应定期清洁和维护。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1589" w:type="dxa"/>
            <w:vMerge w:val="continue"/>
            <w:vAlign w:val="center"/>
          </w:tcPr>
          <w:p>
            <w:pPr>
              <w:pStyle w:val="56"/>
              <w:widowControl w:val="0"/>
              <w:ind w:firstLine="0" w:firstLineChars="0"/>
              <w:jc w:val="center"/>
              <w:rPr>
                <w:rFonts w:hAnsi="宋体" w:cs="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照明</w:t>
            </w:r>
          </w:p>
        </w:tc>
        <w:tc>
          <w:tcPr>
            <w:tcW w:w="4452" w:type="dxa"/>
          </w:tcPr>
          <w:p>
            <w:pPr>
              <w:pStyle w:val="56"/>
              <w:widowControl w:val="0"/>
              <w:ind w:firstLine="0" w:firstLineChars="0"/>
              <w:rPr>
                <w:rFonts w:hAnsi="宋体" w:cs="宋体"/>
                <w:sz w:val="18"/>
                <w:szCs w:val="18"/>
              </w:rPr>
            </w:pPr>
            <w:r>
              <w:rPr>
                <w:rFonts w:hint="eastAsia" w:hAnsi="宋体" w:cs="宋体"/>
                <w:sz w:val="18"/>
                <w:szCs w:val="18"/>
              </w:rPr>
              <w:t>应配备足够、均匀的照明设施。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589" w:type="dxa"/>
            <w:vMerge w:val="restart"/>
            <w:vAlign w:val="center"/>
          </w:tcPr>
          <w:p>
            <w:pPr>
              <w:pStyle w:val="56"/>
              <w:widowControl w:val="0"/>
              <w:ind w:firstLine="0" w:firstLineChars="0"/>
              <w:jc w:val="center"/>
              <w:rPr>
                <w:rFonts w:hAnsi="宋体" w:cs="宋体"/>
                <w:sz w:val="18"/>
                <w:szCs w:val="18"/>
              </w:rPr>
            </w:pPr>
            <w:r>
              <w:rPr>
                <w:rFonts w:hint="eastAsia" w:hAnsi="宋体" w:cs="宋体"/>
                <w:sz w:val="18"/>
                <w:szCs w:val="18"/>
              </w:rPr>
              <w:t>安全设施</w:t>
            </w: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安全防护设施</w:t>
            </w:r>
          </w:p>
        </w:tc>
        <w:tc>
          <w:tcPr>
            <w:tcW w:w="4452" w:type="dxa"/>
          </w:tcPr>
          <w:p>
            <w:pPr>
              <w:pStyle w:val="65"/>
              <w:numPr>
                <w:ilvl w:val="3"/>
                <w:numId w:val="0"/>
              </w:numPr>
              <w:spacing w:before="156" w:after="156"/>
              <w:rPr>
                <w:rFonts w:ascii="宋体" w:hAnsi="宋体" w:eastAsia="宋体" w:cs="宋体"/>
                <w:sz w:val="18"/>
                <w:szCs w:val="18"/>
              </w:rPr>
            </w:pPr>
            <w:r>
              <w:rPr>
                <w:rFonts w:hint="eastAsia" w:ascii="宋体" w:hAnsi="宋体" w:eastAsia="宋体" w:cs="宋体"/>
                <w:sz w:val="18"/>
                <w:szCs w:val="18"/>
              </w:rPr>
              <w:t>安全防护设施齐全、完好，方便特殊群体使用。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89" w:type="dxa"/>
            <w:vMerge w:val="continue"/>
            <w:vAlign w:val="center"/>
          </w:tcPr>
          <w:p>
            <w:pPr>
              <w:pStyle w:val="56"/>
              <w:widowControl w:val="0"/>
              <w:ind w:firstLine="0" w:firstLineChars="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安全警示线</w:t>
            </w:r>
          </w:p>
        </w:tc>
        <w:tc>
          <w:tcPr>
            <w:tcW w:w="4452" w:type="dxa"/>
          </w:tcPr>
          <w:p>
            <w:pPr>
              <w:pStyle w:val="56"/>
              <w:widowControl w:val="0"/>
              <w:ind w:firstLine="0" w:firstLineChars="0"/>
              <w:jc w:val="center"/>
              <w:rPr>
                <w:rFonts w:hAnsi="宋体" w:cs="宋体"/>
                <w:sz w:val="18"/>
                <w:szCs w:val="18"/>
              </w:rPr>
            </w:pPr>
            <w:r>
              <w:rPr>
                <w:rFonts w:hint="eastAsia" w:hAnsi="宋体" w:cs="宋体"/>
                <w:sz w:val="18"/>
                <w:szCs w:val="18"/>
              </w:rPr>
              <w:t>在危险地段设置方便特殊群体辨识的安全警示线。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589" w:type="dxa"/>
            <w:vMerge w:val="continue"/>
            <w:vAlign w:val="center"/>
          </w:tcPr>
          <w:p>
            <w:pPr>
              <w:pStyle w:val="56"/>
              <w:widowControl w:val="0"/>
              <w:ind w:firstLine="0" w:firstLineChars="0"/>
              <w:jc w:val="center"/>
              <w:rPr>
                <w:rFonts w:hAnsi="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安全通道</w:t>
            </w:r>
          </w:p>
        </w:tc>
        <w:tc>
          <w:tcPr>
            <w:tcW w:w="4452" w:type="dxa"/>
          </w:tcPr>
          <w:p>
            <w:pPr>
              <w:pStyle w:val="56"/>
              <w:widowControl w:val="0"/>
              <w:ind w:firstLine="0" w:firstLineChars="0"/>
              <w:rPr>
                <w:rFonts w:hAnsi="宋体" w:cs="宋体"/>
                <w:sz w:val="18"/>
                <w:szCs w:val="18"/>
              </w:rPr>
            </w:pPr>
            <w:r>
              <w:rPr>
                <w:rFonts w:hint="eastAsia" w:hAnsi="宋体" w:cs="宋体"/>
                <w:sz w:val="18"/>
                <w:szCs w:val="18"/>
              </w:rPr>
              <w:t>安全通道设置应符合GB 50763-2012的要求。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589" w:type="dxa"/>
            <w:vMerge w:val="restart"/>
            <w:vAlign w:val="center"/>
          </w:tcPr>
          <w:p>
            <w:pPr>
              <w:pStyle w:val="56"/>
              <w:widowControl w:val="0"/>
              <w:ind w:firstLine="0" w:firstLineChars="0"/>
              <w:jc w:val="center"/>
              <w:rPr>
                <w:rFonts w:hAnsi="宋体" w:cs="宋体"/>
                <w:sz w:val="18"/>
                <w:szCs w:val="18"/>
              </w:rPr>
            </w:pPr>
            <w:r>
              <w:rPr>
                <w:rFonts w:hint="eastAsia" w:hAnsi="宋体" w:cs="宋体"/>
                <w:sz w:val="18"/>
                <w:szCs w:val="18"/>
              </w:rPr>
              <w:t>信息设备</w:t>
            </w: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标识标志</w:t>
            </w:r>
          </w:p>
        </w:tc>
        <w:tc>
          <w:tcPr>
            <w:tcW w:w="4452" w:type="dxa"/>
          </w:tcPr>
          <w:p>
            <w:pPr>
              <w:pStyle w:val="56"/>
              <w:widowControl w:val="0"/>
              <w:ind w:firstLine="0" w:firstLineChars="0"/>
              <w:rPr>
                <w:rFonts w:hAnsi="宋体" w:cs="宋体"/>
                <w:sz w:val="18"/>
                <w:szCs w:val="18"/>
              </w:rPr>
            </w:pPr>
            <w:r>
              <w:rPr>
                <w:rFonts w:hint="eastAsia" w:hAnsi="宋体" w:cs="宋体"/>
                <w:sz w:val="18"/>
                <w:szCs w:val="18"/>
              </w:rPr>
              <w:t>符合GB 55019-2021要求。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589" w:type="dxa"/>
            <w:vMerge w:val="continue"/>
            <w:vAlign w:val="center"/>
          </w:tcPr>
          <w:p>
            <w:pPr>
              <w:pStyle w:val="56"/>
              <w:widowControl w:val="0"/>
              <w:ind w:firstLine="0" w:firstLineChars="0"/>
              <w:jc w:val="center"/>
              <w:rPr>
                <w:rFonts w:hAnsi="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信息辅助服务设备</w:t>
            </w:r>
          </w:p>
        </w:tc>
        <w:tc>
          <w:tcPr>
            <w:tcW w:w="4452" w:type="dxa"/>
          </w:tcPr>
          <w:p>
            <w:pPr>
              <w:pStyle w:val="56"/>
              <w:widowControl w:val="0"/>
              <w:ind w:firstLine="0" w:firstLineChars="0"/>
              <w:rPr>
                <w:rFonts w:hAnsi="宋体" w:cs="宋体"/>
                <w:sz w:val="18"/>
                <w:szCs w:val="18"/>
              </w:rPr>
            </w:pPr>
            <w:r>
              <w:rPr>
                <w:rFonts w:hint="eastAsia" w:hAnsi="宋体" w:cs="宋体"/>
                <w:sz w:val="18"/>
                <w:szCs w:val="18"/>
              </w:rPr>
              <w:t>应采用运用无障碍智能化信息技术。</w:t>
            </w:r>
          </w:p>
        </w:tc>
      </w:tr>
    </w:tbl>
    <w:p>
      <w:pPr>
        <w:pStyle w:val="65"/>
        <w:spacing w:before="156" w:after="156"/>
        <w:ind w:left="-143" w:leftChars="-68"/>
        <w:rPr>
          <w:rFonts w:ascii="宋体" w:hAnsi="宋体" w:eastAsia="宋体"/>
        </w:rPr>
      </w:pPr>
      <w:r>
        <w:rPr>
          <w:rFonts w:hint="eastAsia" w:ascii="宋体" w:hAnsi="宋体" w:eastAsia="宋体"/>
        </w:rPr>
        <w:t>服务要求评价</w:t>
      </w:r>
      <w:r>
        <w:rPr>
          <w:rFonts w:hint="eastAsia" w:ascii="宋体" w:hAnsi="宋体" w:eastAsia="宋体"/>
          <w:lang w:bidi="ar"/>
        </w:rPr>
        <w:t>按照</w:t>
      </w:r>
      <w:r>
        <w:rPr>
          <w:rFonts w:hint="eastAsia" w:ascii="宋体" w:hAnsi="宋体" w:eastAsia="宋体"/>
        </w:rPr>
        <w:t>表4。</w:t>
      </w:r>
    </w:p>
    <w:p>
      <w:pPr>
        <w:pStyle w:val="112"/>
        <w:spacing w:before="156" w:after="156"/>
      </w:pPr>
      <w:r>
        <w:rPr>
          <w:rFonts w:hint="eastAsia"/>
        </w:rPr>
        <w:t>服务要求</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pStyle w:val="56"/>
              <w:ind w:firstLine="0" w:firstLineChars="0"/>
              <w:jc w:val="center"/>
              <w:rPr>
                <w:rFonts w:hAnsi="宋体" w:cs="宋体"/>
                <w:sz w:val="18"/>
                <w:szCs w:val="18"/>
              </w:rPr>
            </w:pPr>
            <w:r>
              <w:rPr>
                <w:rFonts w:hint="eastAsia" w:hAnsi="宋体" w:cs="宋体"/>
                <w:sz w:val="18"/>
                <w:szCs w:val="18"/>
              </w:rPr>
              <w:t>服务项目</w:t>
            </w:r>
          </w:p>
        </w:tc>
        <w:tc>
          <w:tcPr>
            <w:tcW w:w="7731" w:type="dxa"/>
            <w:vAlign w:val="center"/>
          </w:tcPr>
          <w:p>
            <w:pPr>
              <w:pStyle w:val="56"/>
              <w:ind w:firstLine="0" w:firstLineChars="0"/>
              <w:jc w:val="center"/>
              <w:rPr>
                <w:rFonts w:hAnsi="宋体"/>
                <w:sz w:val="18"/>
                <w:szCs w:val="18"/>
              </w:rPr>
            </w:pPr>
            <w:r>
              <w:rPr>
                <w:rFonts w:hint="eastAsia" w:hAnsi="宋体"/>
                <w:sz w:val="18"/>
                <w:szCs w:val="18"/>
              </w:rPr>
              <w:t>分类要求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pStyle w:val="56"/>
              <w:ind w:firstLine="0" w:firstLineChars="0"/>
              <w:jc w:val="center"/>
              <w:rPr>
                <w:rFonts w:hAnsi="宋体"/>
                <w:sz w:val="18"/>
                <w:szCs w:val="18"/>
              </w:rPr>
            </w:pPr>
            <w:r>
              <w:rPr>
                <w:rFonts w:hint="eastAsia" w:hAnsi="宋体" w:cs="宋体"/>
                <w:sz w:val="18"/>
                <w:szCs w:val="18"/>
              </w:rPr>
              <w:t>咨询服务</w:t>
            </w:r>
          </w:p>
        </w:tc>
        <w:tc>
          <w:tcPr>
            <w:tcW w:w="7731" w:type="dxa"/>
          </w:tcPr>
          <w:p>
            <w:pPr>
              <w:pStyle w:val="56"/>
              <w:ind w:firstLine="0" w:firstLineChars="0"/>
              <w:rPr>
                <w:rFonts w:hAnsi="宋体"/>
                <w:sz w:val="18"/>
                <w:szCs w:val="18"/>
              </w:rPr>
            </w:pPr>
            <w:r>
              <w:rPr>
                <w:rFonts w:hint="eastAsia" w:hAnsi="宋体"/>
                <w:sz w:val="18"/>
                <w:szCs w:val="18"/>
              </w:rPr>
              <w:t>应利用多种媒介提供旅游信息，并进行明确、易懂的解释说明。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pStyle w:val="56"/>
              <w:ind w:firstLine="0" w:firstLineChars="0"/>
              <w:jc w:val="center"/>
              <w:rPr>
                <w:rFonts w:hAnsi="宋体"/>
                <w:sz w:val="18"/>
                <w:szCs w:val="18"/>
              </w:rPr>
            </w:pPr>
            <w:r>
              <w:rPr>
                <w:rFonts w:hint="eastAsia" w:hAnsi="宋体" w:cs="宋体"/>
                <w:sz w:val="18"/>
                <w:szCs w:val="18"/>
              </w:rPr>
              <w:t>预订服务</w:t>
            </w:r>
          </w:p>
        </w:tc>
        <w:tc>
          <w:tcPr>
            <w:tcW w:w="7731" w:type="dxa"/>
          </w:tcPr>
          <w:p>
            <w:pPr>
              <w:pStyle w:val="56"/>
              <w:ind w:firstLine="0" w:firstLineChars="0"/>
              <w:rPr>
                <w:rFonts w:hAnsi="宋体"/>
                <w:sz w:val="18"/>
                <w:szCs w:val="18"/>
              </w:rPr>
            </w:pPr>
            <w:r>
              <w:rPr>
                <w:rFonts w:hint="eastAsia" w:hAnsi="宋体"/>
                <w:sz w:val="18"/>
                <w:szCs w:val="18"/>
              </w:rPr>
              <w:t>协助特殊群体预约</w:t>
            </w:r>
            <w:r>
              <w:rPr>
                <w:rFonts w:hint="eastAsia" w:hAnsi="宋体" w:cs="宋体"/>
                <w:sz w:val="18"/>
                <w:szCs w:val="18"/>
              </w:rPr>
              <w:t>无障碍服务项目及旅游服务项目，</w:t>
            </w:r>
            <w:r>
              <w:rPr>
                <w:rFonts w:hint="eastAsia" w:hAnsi="宋体" w:cs="宋体"/>
                <w:color w:val="000000"/>
                <w:sz w:val="18"/>
                <w:szCs w:val="18"/>
                <w:lang w:bidi="ar"/>
              </w:rPr>
              <w:t>协助办理合同签订或签单、费用支付，并告知相关注意事项。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Align w:val="center"/>
          </w:tcPr>
          <w:p>
            <w:pPr>
              <w:pStyle w:val="56"/>
              <w:ind w:firstLine="0" w:firstLineChars="0"/>
              <w:jc w:val="center"/>
              <w:rPr>
                <w:rFonts w:hAnsi="宋体"/>
                <w:sz w:val="18"/>
                <w:szCs w:val="18"/>
              </w:rPr>
            </w:pPr>
            <w:r>
              <w:rPr>
                <w:rFonts w:hint="eastAsia" w:hAnsi="宋体" w:cs="宋体"/>
                <w:sz w:val="18"/>
                <w:szCs w:val="18"/>
              </w:rPr>
              <w:t>合理便利服务</w:t>
            </w:r>
          </w:p>
        </w:tc>
        <w:tc>
          <w:tcPr>
            <w:tcW w:w="7731" w:type="dxa"/>
          </w:tcPr>
          <w:p>
            <w:pPr>
              <w:pStyle w:val="56"/>
              <w:ind w:firstLine="0" w:firstLineChars="0"/>
              <w:rPr>
                <w:rFonts w:hAnsi="宋体"/>
                <w:sz w:val="18"/>
                <w:szCs w:val="18"/>
              </w:rPr>
            </w:pPr>
            <w:r>
              <w:rPr>
                <w:rFonts w:hint="eastAsia" w:hAnsi="宋体" w:cs="宋体"/>
                <w:sz w:val="18"/>
                <w:szCs w:val="18"/>
              </w:rPr>
              <w:t>为独自旅行的特殊群体旅游者提供服务；允许护理或陪同、导盲犬等辅助人、物进入服务场所；提供辅具借用服务，并演示、说明辅具使用的方法。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pStyle w:val="56"/>
              <w:ind w:firstLine="0" w:firstLineChars="0"/>
              <w:jc w:val="center"/>
              <w:rPr>
                <w:rFonts w:hAnsi="宋体"/>
                <w:sz w:val="18"/>
                <w:szCs w:val="18"/>
              </w:rPr>
            </w:pPr>
            <w:r>
              <w:rPr>
                <w:rFonts w:hint="eastAsia" w:hAnsi="宋体" w:cs="宋体"/>
                <w:sz w:val="18"/>
                <w:szCs w:val="18"/>
              </w:rPr>
              <w:t>票务服务</w:t>
            </w:r>
          </w:p>
        </w:tc>
        <w:tc>
          <w:tcPr>
            <w:tcW w:w="7731" w:type="dxa"/>
          </w:tcPr>
          <w:p>
            <w:pPr>
              <w:pStyle w:val="56"/>
              <w:ind w:firstLine="0" w:firstLineChars="0"/>
              <w:rPr>
                <w:rFonts w:hAnsi="宋体"/>
                <w:sz w:val="18"/>
                <w:szCs w:val="18"/>
              </w:rPr>
            </w:pPr>
            <w:r>
              <w:rPr>
                <w:rFonts w:hint="eastAsia" w:hAnsi="宋体" w:cs="宋体"/>
                <w:color w:val="000000"/>
                <w:sz w:val="18"/>
                <w:szCs w:val="18"/>
                <w:lang w:bidi="ar"/>
              </w:rPr>
              <w:t>利用多种媒介，向</w:t>
            </w:r>
            <w:r>
              <w:rPr>
                <w:rFonts w:hint="eastAsia" w:hAnsi="宋体" w:cs="宋体"/>
                <w:sz w:val="18"/>
                <w:szCs w:val="18"/>
              </w:rPr>
              <w:t>特殊群体</w:t>
            </w:r>
            <w:r>
              <w:rPr>
                <w:rFonts w:hint="eastAsia" w:hAnsi="宋体" w:cs="宋体"/>
                <w:color w:val="000000"/>
                <w:sz w:val="18"/>
                <w:szCs w:val="18"/>
                <w:lang w:bidi="ar"/>
              </w:rPr>
              <w:t>介绍所售票务种类和价格，协助其办理票务费用结算。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pStyle w:val="56"/>
              <w:ind w:firstLine="0" w:firstLineChars="0"/>
              <w:jc w:val="center"/>
              <w:rPr>
                <w:rFonts w:hAnsi="宋体"/>
                <w:sz w:val="18"/>
                <w:szCs w:val="18"/>
              </w:rPr>
            </w:pPr>
            <w:r>
              <w:rPr>
                <w:rFonts w:hint="eastAsia" w:hAnsi="宋体" w:cs="宋体"/>
                <w:sz w:val="18"/>
                <w:szCs w:val="18"/>
              </w:rPr>
              <w:t>通行服务</w:t>
            </w:r>
          </w:p>
        </w:tc>
        <w:tc>
          <w:tcPr>
            <w:tcW w:w="7731" w:type="dxa"/>
          </w:tcPr>
          <w:p>
            <w:pPr>
              <w:pStyle w:val="56"/>
              <w:ind w:firstLine="0" w:firstLineChars="0"/>
              <w:rPr>
                <w:rFonts w:hAnsi="宋体"/>
                <w:sz w:val="18"/>
                <w:szCs w:val="18"/>
              </w:rPr>
            </w:pPr>
            <w:r>
              <w:rPr>
                <w:rFonts w:hint="eastAsia" w:hAnsi="宋体" w:cs="宋体"/>
                <w:color w:val="000000"/>
                <w:sz w:val="18"/>
                <w:szCs w:val="18"/>
                <w:lang w:bidi="ar"/>
              </w:rPr>
              <w:t>开启绿色通道，安排</w:t>
            </w:r>
            <w:r>
              <w:rPr>
                <w:rFonts w:hint="eastAsia" w:hAnsi="宋体" w:cs="宋体"/>
                <w:sz w:val="18"/>
                <w:szCs w:val="18"/>
              </w:rPr>
              <w:t>特殊群体优先</w:t>
            </w:r>
            <w:r>
              <w:rPr>
                <w:rFonts w:hint="eastAsia" w:hAnsi="宋体" w:cs="宋体"/>
                <w:color w:val="000000"/>
                <w:sz w:val="18"/>
                <w:szCs w:val="18"/>
                <w:lang w:bidi="ar"/>
              </w:rPr>
              <w:t>进入。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pStyle w:val="56"/>
              <w:ind w:firstLine="0" w:firstLineChars="0"/>
              <w:jc w:val="center"/>
              <w:rPr>
                <w:rFonts w:hAnsi="宋体" w:cs="宋体"/>
                <w:sz w:val="18"/>
                <w:szCs w:val="18"/>
              </w:rPr>
            </w:pPr>
            <w:r>
              <w:rPr>
                <w:rFonts w:hint="eastAsia" w:hAnsi="宋体" w:cs="宋体"/>
                <w:sz w:val="18"/>
                <w:szCs w:val="18"/>
              </w:rPr>
              <w:t>游览服务</w:t>
            </w:r>
          </w:p>
        </w:tc>
        <w:tc>
          <w:tcPr>
            <w:tcW w:w="7731" w:type="dxa"/>
          </w:tcPr>
          <w:p>
            <w:pPr>
              <w:pStyle w:val="56"/>
              <w:ind w:firstLine="0" w:firstLineChars="0"/>
              <w:rPr>
                <w:rFonts w:hAnsi="宋体" w:cs="宋体"/>
                <w:color w:val="000000"/>
                <w:sz w:val="18"/>
                <w:szCs w:val="18"/>
                <w:lang w:bidi="ar"/>
              </w:rPr>
            </w:pPr>
            <w:r>
              <w:rPr>
                <w:rFonts w:hint="eastAsia" w:hAnsi="宋体" w:cs="宋体"/>
                <w:sz w:val="18"/>
                <w:szCs w:val="18"/>
              </w:rPr>
              <w:t>为特殊群体提供便捷通行、游程舒适的游览服务。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Align w:val="center"/>
          </w:tcPr>
          <w:p>
            <w:pPr>
              <w:pStyle w:val="56"/>
              <w:ind w:firstLine="0" w:firstLineChars="0"/>
              <w:jc w:val="center"/>
              <w:rPr>
                <w:rFonts w:hAnsi="宋体" w:cs="宋体"/>
                <w:sz w:val="18"/>
                <w:szCs w:val="18"/>
              </w:rPr>
            </w:pPr>
            <w:r>
              <w:rPr>
                <w:rFonts w:hint="eastAsia" w:hAnsi="宋体" w:cs="宋体"/>
                <w:sz w:val="18"/>
                <w:szCs w:val="18"/>
              </w:rPr>
              <w:t>特色体验活动服务</w:t>
            </w:r>
          </w:p>
        </w:tc>
        <w:tc>
          <w:tcPr>
            <w:tcW w:w="7731" w:type="dxa"/>
          </w:tcPr>
          <w:p>
            <w:pPr>
              <w:pStyle w:val="56"/>
              <w:ind w:firstLine="0" w:firstLineChars="0"/>
              <w:rPr>
                <w:rFonts w:hAnsi="宋体" w:cs="宋体"/>
                <w:color w:val="000000"/>
                <w:sz w:val="18"/>
                <w:szCs w:val="18"/>
                <w:lang w:bidi="ar"/>
              </w:rPr>
            </w:pPr>
            <w:r>
              <w:rPr>
                <w:rFonts w:hint="eastAsia" w:hAnsi="宋体" w:cs="宋体"/>
                <w:sz w:val="18"/>
                <w:szCs w:val="18"/>
              </w:rPr>
              <w:t>为特殊群体旅游者参与特色</w:t>
            </w:r>
            <w:r>
              <w:rPr>
                <w:rFonts w:hint="eastAsia" w:hAnsi="宋体" w:cs="宋体"/>
                <w:color w:val="000000"/>
                <w:sz w:val="18"/>
                <w:szCs w:val="18"/>
                <w:lang w:bidi="ar"/>
              </w:rPr>
              <w:t>体验活动提供合理便利服务。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pStyle w:val="56"/>
              <w:ind w:firstLine="0" w:firstLineChars="0"/>
              <w:jc w:val="center"/>
              <w:rPr>
                <w:rFonts w:hAnsi="宋体"/>
                <w:sz w:val="18"/>
                <w:szCs w:val="18"/>
              </w:rPr>
            </w:pPr>
            <w:r>
              <w:rPr>
                <w:rFonts w:hint="eastAsia" w:hAnsi="宋体" w:cs="宋体"/>
                <w:sz w:val="18"/>
                <w:szCs w:val="18"/>
              </w:rPr>
              <w:t>信息无障碍服务</w:t>
            </w:r>
          </w:p>
        </w:tc>
        <w:tc>
          <w:tcPr>
            <w:tcW w:w="7731" w:type="dxa"/>
          </w:tcPr>
          <w:p>
            <w:pPr>
              <w:pStyle w:val="56"/>
              <w:ind w:firstLine="0" w:firstLineChars="0"/>
              <w:rPr>
                <w:rFonts w:hAnsi="宋体"/>
                <w:sz w:val="18"/>
                <w:szCs w:val="18"/>
              </w:rPr>
            </w:pPr>
            <w:r>
              <w:rPr>
                <w:rFonts w:hint="eastAsia" w:hAnsi="宋体" w:cs="宋体"/>
                <w:sz w:val="18"/>
                <w:szCs w:val="18"/>
              </w:rPr>
              <w:t>建设适合特殊群体使用、符合GB/T 37668规定的查询、预定、导览、求助等多功能智慧旅游服务。平台、网站或应用程序，数据资料宜体现及时性、实用性、服务性</w:t>
            </w:r>
          </w:p>
        </w:tc>
      </w:tr>
    </w:tbl>
    <w:p>
      <w:pPr>
        <w:pStyle w:val="56"/>
        <w:ind w:firstLine="0" w:firstLineChars="0"/>
        <w:rPr>
          <w:rFonts w:ascii="黑体" w:hAnsi="黑体" w:eastAsia="黑体" w:cs="黑体"/>
        </w:rPr>
      </w:pPr>
    </w:p>
    <w:p>
      <w:pPr>
        <w:pStyle w:val="105"/>
        <w:spacing w:before="156" w:after="156"/>
      </w:pPr>
      <w:r>
        <w:rPr>
          <w:rFonts w:hint="eastAsia"/>
        </w:rPr>
        <w:t>旅游住宿无障碍环境</w:t>
      </w:r>
    </w:p>
    <w:p>
      <w:pPr>
        <w:pStyle w:val="65"/>
        <w:spacing w:before="156" w:after="156"/>
        <w:ind w:left="0"/>
        <w:rPr>
          <w:rFonts w:ascii="宋体" w:hAnsi="宋体" w:eastAsia="宋体" w:cs="宋体"/>
          <w:color w:val="000000"/>
          <w:szCs w:val="21"/>
          <w:lang w:bidi="ar"/>
        </w:rPr>
      </w:pPr>
      <w:r>
        <w:rPr>
          <w:rFonts w:hint="eastAsia" w:ascii="宋体" w:hAnsi="宋体" w:eastAsia="宋体"/>
          <w:lang w:bidi="ar"/>
        </w:rPr>
        <w:t>设施设备配置</w:t>
      </w:r>
      <w:r>
        <w:rPr>
          <w:rFonts w:hint="eastAsia" w:ascii="宋体" w:hAnsi="宋体" w:eastAsia="宋体"/>
        </w:rPr>
        <w:t>评价</w:t>
      </w:r>
      <w:r>
        <w:rPr>
          <w:rFonts w:hint="eastAsia" w:ascii="宋体" w:hAnsi="宋体" w:eastAsia="宋体"/>
          <w:lang w:bidi="ar"/>
        </w:rPr>
        <w:t>按照表5进行。</w:t>
      </w:r>
    </w:p>
    <w:p>
      <w:pPr>
        <w:pStyle w:val="112"/>
        <w:spacing w:before="156" w:after="156"/>
        <w:rPr>
          <w:rFonts w:hAnsi="宋体" w:cs="宋体"/>
          <w:color w:val="000000"/>
          <w:szCs w:val="21"/>
          <w:lang w:bidi="ar"/>
        </w:rPr>
      </w:pPr>
      <w:r>
        <w:rPr>
          <w:rFonts w:hint="eastAsia"/>
        </w:rPr>
        <w:t>设施设备配置要求</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9"/>
        <w:gridCol w:w="3366"/>
        <w:gridCol w:w="4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vAlign w:val="center"/>
          </w:tcPr>
          <w:p>
            <w:pPr>
              <w:pStyle w:val="56"/>
              <w:ind w:firstLine="0" w:firstLineChars="0"/>
              <w:jc w:val="center"/>
              <w:rPr>
                <w:rFonts w:hAnsi="宋体"/>
                <w:sz w:val="18"/>
                <w:szCs w:val="18"/>
              </w:rPr>
            </w:pPr>
            <w:r>
              <w:rPr>
                <w:rFonts w:hint="eastAsia" w:hAnsi="宋体"/>
                <w:sz w:val="18"/>
                <w:szCs w:val="18"/>
              </w:rPr>
              <w:t>设施分类</w:t>
            </w: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具体设施</w:t>
            </w:r>
          </w:p>
        </w:tc>
        <w:tc>
          <w:tcPr>
            <w:tcW w:w="4452" w:type="dxa"/>
            <w:vAlign w:val="center"/>
          </w:tcPr>
          <w:p>
            <w:pPr>
              <w:pStyle w:val="56"/>
              <w:ind w:firstLine="0" w:firstLineChars="0"/>
              <w:jc w:val="center"/>
              <w:rPr>
                <w:rFonts w:hAnsi="宋体"/>
                <w:sz w:val="18"/>
                <w:szCs w:val="18"/>
              </w:rPr>
            </w:pPr>
            <w:r>
              <w:rPr>
                <w:rFonts w:hAnsi="宋体"/>
                <w:sz w:val="18"/>
                <w:szCs w:val="18"/>
              </w:rPr>
              <w:t>分类要求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vMerge w:val="restart"/>
            <w:vAlign w:val="center"/>
          </w:tcPr>
          <w:p>
            <w:pPr>
              <w:pStyle w:val="56"/>
              <w:ind w:firstLine="0" w:firstLineChars="0"/>
              <w:jc w:val="center"/>
              <w:rPr>
                <w:rFonts w:hAnsi="宋体"/>
                <w:sz w:val="18"/>
                <w:szCs w:val="18"/>
              </w:rPr>
            </w:pPr>
            <w:r>
              <w:rPr>
                <w:rFonts w:hint="eastAsia" w:hAnsi="宋体"/>
                <w:sz w:val="18"/>
                <w:szCs w:val="18"/>
              </w:rPr>
              <w:t>通行设施</w:t>
            </w: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无障碍通道</w:t>
            </w:r>
          </w:p>
        </w:tc>
        <w:tc>
          <w:tcPr>
            <w:tcW w:w="4452" w:type="dxa"/>
            <w:vMerge w:val="restart"/>
            <w:vAlign w:val="center"/>
          </w:tcPr>
          <w:p>
            <w:pPr>
              <w:pStyle w:val="56"/>
              <w:ind w:firstLine="0" w:firstLineChars="0"/>
              <w:rPr>
                <w:rFonts w:hAnsi="宋体"/>
                <w:sz w:val="18"/>
                <w:szCs w:val="18"/>
              </w:rPr>
            </w:pPr>
            <w:r>
              <w:rPr>
                <w:rFonts w:hAnsi="宋体"/>
                <w:sz w:val="18"/>
                <w:szCs w:val="18"/>
              </w:rPr>
              <w:t>应符合GB</w:t>
            </w:r>
            <w:r>
              <w:rPr>
                <w:rFonts w:hint="eastAsia" w:hAnsi="宋体"/>
                <w:sz w:val="18"/>
                <w:szCs w:val="18"/>
              </w:rPr>
              <w:t xml:space="preserve"> </w:t>
            </w:r>
            <w:r>
              <w:rPr>
                <w:rFonts w:hAnsi="宋体"/>
                <w:sz w:val="18"/>
                <w:szCs w:val="18"/>
              </w:rPr>
              <w:t>55019-2021</w:t>
            </w:r>
            <w:r>
              <w:rPr>
                <w:rFonts w:hint="eastAsia"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vMerge w:val="continue"/>
            <w:vAlign w:val="center"/>
          </w:tcPr>
          <w:p>
            <w:pPr>
              <w:pStyle w:val="56"/>
              <w:ind w:firstLine="36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轮椅坡道</w:t>
            </w:r>
          </w:p>
        </w:tc>
        <w:tc>
          <w:tcPr>
            <w:tcW w:w="4452" w:type="dxa"/>
            <w:vMerge w:val="continue"/>
          </w:tcPr>
          <w:p>
            <w:pPr>
              <w:pStyle w:val="5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9" w:type="dxa"/>
            <w:vMerge w:val="continue"/>
            <w:vAlign w:val="center"/>
          </w:tcPr>
          <w:p>
            <w:pPr>
              <w:pStyle w:val="56"/>
              <w:ind w:firstLine="36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无障碍出入口</w:t>
            </w:r>
          </w:p>
        </w:tc>
        <w:tc>
          <w:tcPr>
            <w:tcW w:w="4452" w:type="dxa"/>
            <w:vMerge w:val="continue"/>
          </w:tcPr>
          <w:p>
            <w:pPr>
              <w:pStyle w:val="5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589" w:type="dxa"/>
            <w:vMerge w:val="continue"/>
            <w:vAlign w:val="center"/>
          </w:tcPr>
          <w:p>
            <w:pPr>
              <w:pStyle w:val="56"/>
              <w:ind w:firstLine="36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门</w:t>
            </w:r>
          </w:p>
        </w:tc>
        <w:tc>
          <w:tcPr>
            <w:tcW w:w="4452" w:type="dxa"/>
            <w:vMerge w:val="continue"/>
          </w:tcPr>
          <w:p>
            <w:pPr>
              <w:pStyle w:val="5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589" w:type="dxa"/>
            <w:vMerge w:val="continue"/>
            <w:vAlign w:val="center"/>
          </w:tcPr>
          <w:p>
            <w:pPr>
              <w:pStyle w:val="56"/>
              <w:widowControl w:val="0"/>
              <w:ind w:firstLine="0" w:firstLineChars="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无障碍电梯</w:t>
            </w:r>
          </w:p>
        </w:tc>
        <w:tc>
          <w:tcPr>
            <w:tcW w:w="4452" w:type="dxa"/>
            <w:vMerge w:val="continue"/>
          </w:tcPr>
          <w:p>
            <w:pPr>
              <w:pStyle w:val="56"/>
              <w:widowControl w:val="0"/>
              <w:ind w:firstLine="0" w:firstLineChars="0"/>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589" w:type="dxa"/>
            <w:vMerge w:val="continue"/>
            <w:vAlign w:val="center"/>
          </w:tcPr>
          <w:p>
            <w:pPr>
              <w:pStyle w:val="56"/>
              <w:widowControl w:val="0"/>
              <w:ind w:firstLine="0" w:firstLineChars="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楼梯和台阶</w:t>
            </w:r>
          </w:p>
        </w:tc>
        <w:tc>
          <w:tcPr>
            <w:tcW w:w="4452" w:type="dxa"/>
            <w:vMerge w:val="continue"/>
          </w:tcPr>
          <w:p>
            <w:pPr>
              <w:pStyle w:val="56"/>
              <w:widowControl w:val="0"/>
              <w:ind w:firstLine="0" w:firstLineChars="0"/>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589" w:type="dxa"/>
            <w:vMerge w:val="continue"/>
            <w:vAlign w:val="center"/>
          </w:tcPr>
          <w:p>
            <w:pPr>
              <w:pStyle w:val="56"/>
              <w:widowControl w:val="0"/>
              <w:ind w:firstLine="0" w:firstLineChars="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扶手</w:t>
            </w:r>
          </w:p>
        </w:tc>
        <w:tc>
          <w:tcPr>
            <w:tcW w:w="4452" w:type="dxa"/>
            <w:vMerge w:val="continue"/>
          </w:tcPr>
          <w:p>
            <w:pPr>
              <w:pStyle w:val="56"/>
              <w:widowControl w:val="0"/>
              <w:ind w:firstLine="0" w:firstLineChars="0"/>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589" w:type="dxa"/>
            <w:vMerge w:val="continue"/>
            <w:vAlign w:val="center"/>
          </w:tcPr>
          <w:p>
            <w:pPr>
              <w:pStyle w:val="56"/>
              <w:ind w:firstLine="36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无障碍机动车停车位和上/落客区</w:t>
            </w:r>
          </w:p>
        </w:tc>
        <w:tc>
          <w:tcPr>
            <w:tcW w:w="4452" w:type="dxa"/>
          </w:tcPr>
          <w:p>
            <w:pPr>
              <w:pStyle w:val="56"/>
              <w:ind w:firstLine="0" w:firstLineChars="0"/>
              <w:rPr>
                <w:rFonts w:hAnsi="宋体"/>
                <w:sz w:val="18"/>
                <w:szCs w:val="18"/>
              </w:rPr>
            </w:pPr>
            <w:r>
              <w:rPr>
                <w:rFonts w:hAnsi="宋体"/>
                <w:sz w:val="18"/>
                <w:szCs w:val="18"/>
              </w:rPr>
              <w:t>应符合GB</w:t>
            </w:r>
            <w:r>
              <w:rPr>
                <w:rFonts w:hint="eastAsia" w:hAnsi="宋体"/>
                <w:sz w:val="18"/>
                <w:szCs w:val="18"/>
              </w:rPr>
              <w:t xml:space="preserve"> </w:t>
            </w:r>
            <w:r>
              <w:rPr>
                <w:rFonts w:hAnsi="宋体"/>
                <w:sz w:val="18"/>
                <w:szCs w:val="18"/>
              </w:rPr>
              <w:t>55019-2021</w:t>
            </w:r>
            <w:r>
              <w:rPr>
                <w:rFonts w:hint="eastAsia" w:hAnsi="宋体"/>
                <w:sz w:val="18"/>
                <w:szCs w:val="18"/>
              </w:rPr>
              <w:t>要求，对无障碍机动车停车位应进行监测，确保无障碍机动车停车位不被占用。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589" w:type="dxa"/>
            <w:vMerge w:val="continue"/>
            <w:vAlign w:val="center"/>
          </w:tcPr>
          <w:p>
            <w:pPr>
              <w:pStyle w:val="56"/>
              <w:ind w:firstLine="360"/>
              <w:jc w:val="center"/>
              <w:rPr>
                <w:rFonts w:hAnsi="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照明</w:t>
            </w:r>
          </w:p>
        </w:tc>
        <w:tc>
          <w:tcPr>
            <w:tcW w:w="4452" w:type="dxa"/>
          </w:tcPr>
          <w:p>
            <w:pPr>
              <w:pStyle w:val="56"/>
              <w:ind w:firstLine="0" w:firstLineChars="0"/>
              <w:rPr>
                <w:rFonts w:hAnsi="宋体"/>
                <w:sz w:val="18"/>
                <w:szCs w:val="18"/>
              </w:rPr>
            </w:pPr>
            <w:r>
              <w:rPr>
                <w:rFonts w:hint="eastAsia" w:hAnsi="宋体" w:cs="宋体"/>
                <w:sz w:val="18"/>
                <w:szCs w:val="18"/>
              </w:rPr>
              <w:t>应配备足够、均匀的照明设施。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1589" w:type="dxa"/>
            <w:vMerge w:val="restart"/>
            <w:vAlign w:val="center"/>
          </w:tcPr>
          <w:p>
            <w:pPr>
              <w:pStyle w:val="56"/>
              <w:ind w:firstLine="0" w:firstLineChars="0"/>
              <w:jc w:val="center"/>
              <w:rPr>
                <w:rFonts w:hAnsi="宋体"/>
                <w:sz w:val="18"/>
                <w:szCs w:val="18"/>
              </w:rPr>
            </w:pPr>
            <w:r>
              <w:rPr>
                <w:rFonts w:hint="eastAsia" w:hAnsi="宋体" w:cs="宋体"/>
                <w:sz w:val="18"/>
                <w:szCs w:val="18"/>
              </w:rPr>
              <w:t>服务设施</w:t>
            </w: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公共卫生间（厕所）和无障碍厕所</w:t>
            </w:r>
          </w:p>
        </w:tc>
        <w:tc>
          <w:tcPr>
            <w:tcW w:w="4452" w:type="dxa"/>
          </w:tcPr>
          <w:p>
            <w:pPr>
              <w:pStyle w:val="56"/>
              <w:ind w:firstLine="0" w:firstLineChars="0"/>
              <w:rPr>
                <w:rFonts w:hAnsi="宋体" w:cs="宋体"/>
                <w:sz w:val="18"/>
                <w:szCs w:val="18"/>
              </w:rPr>
            </w:pPr>
            <w:r>
              <w:rPr>
                <w:rFonts w:hAnsi="宋体"/>
                <w:sz w:val="18"/>
                <w:szCs w:val="18"/>
              </w:rPr>
              <w:t>应符合GB</w:t>
            </w:r>
            <w:r>
              <w:rPr>
                <w:rFonts w:hint="eastAsia" w:hAnsi="宋体"/>
                <w:sz w:val="18"/>
                <w:szCs w:val="18"/>
              </w:rPr>
              <w:t xml:space="preserve"> </w:t>
            </w:r>
            <w:r>
              <w:rPr>
                <w:rFonts w:hAnsi="宋体"/>
                <w:sz w:val="18"/>
                <w:szCs w:val="18"/>
              </w:rPr>
              <w:t>55019-2021</w:t>
            </w:r>
            <w:r>
              <w:rPr>
                <w:rFonts w:hint="eastAsia"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1589" w:type="dxa"/>
            <w:vMerge w:val="continue"/>
            <w:vAlign w:val="center"/>
          </w:tcPr>
          <w:p>
            <w:pPr>
              <w:pStyle w:val="56"/>
              <w:ind w:firstLine="0" w:firstLineChars="0"/>
              <w:jc w:val="center"/>
              <w:rPr>
                <w:rFonts w:hAnsi="宋体" w:cs="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无障碍客房</w:t>
            </w:r>
          </w:p>
        </w:tc>
        <w:tc>
          <w:tcPr>
            <w:tcW w:w="4452" w:type="dxa"/>
          </w:tcPr>
          <w:p>
            <w:pPr>
              <w:pStyle w:val="56"/>
              <w:ind w:firstLine="0" w:firstLineChars="0"/>
              <w:rPr>
                <w:rFonts w:hAnsi="宋体"/>
                <w:sz w:val="18"/>
                <w:szCs w:val="18"/>
              </w:rPr>
            </w:pPr>
            <w:r>
              <w:rPr>
                <w:rFonts w:hint="eastAsia" w:hAnsi="宋体" w:cs="宋体"/>
                <w:sz w:val="18"/>
                <w:szCs w:val="18"/>
              </w:rPr>
              <w:t>按2%的比例</w:t>
            </w:r>
            <w:r>
              <w:rPr>
                <w:rFonts w:hAnsi="宋体" w:cs="宋体"/>
                <w:sz w:val="18"/>
                <w:szCs w:val="18"/>
              </w:rPr>
              <w:t>设</w:t>
            </w:r>
            <w:r>
              <w:rPr>
                <w:rFonts w:hint="eastAsia" w:hAnsi="宋体" w:cs="宋体"/>
                <w:sz w:val="18"/>
                <w:szCs w:val="18"/>
              </w:rPr>
              <w:t>有无障碍客房且符合</w:t>
            </w:r>
            <w:r>
              <w:rPr>
                <w:rFonts w:hAnsi="宋体"/>
                <w:sz w:val="18"/>
                <w:szCs w:val="18"/>
              </w:rPr>
              <w:t>GB55019-2021</w:t>
            </w:r>
            <w:r>
              <w:rPr>
                <w:rFonts w:hint="eastAsia"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1589" w:type="dxa"/>
            <w:vMerge w:val="continue"/>
            <w:vAlign w:val="center"/>
          </w:tcPr>
          <w:p>
            <w:pPr>
              <w:pStyle w:val="56"/>
              <w:widowControl w:val="0"/>
              <w:ind w:firstLine="0" w:firstLineChars="0"/>
              <w:jc w:val="center"/>
              <w:rPr>
                <w:rFonts w:hAnsi="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老年人专座、母婴专座及轮椅席位</w:t>
            </w:r>
          </w:p>
        </w:tc>
        <w:tc>
          <w:tcPr>
            <w:tcW w:w="4452" w:type="dxa"/>
          </w:tcPr>
          <w:p>
            <w:pPr>
              <w:pStyle w:val="56"/>
              <w:widowControl w:val="0"/>
              <w:ind w:firstLine="0" w:firstLineChars="0"/>
              <w:rPr>
                <w:rFonts w:hAnsi="宋体" w:cs="宋体"/>
                <w:sz w:val="18"/>
                <w:szCs w:val="18"/>
              </w:rPr>
            </w:pPr>
            <w:r>
              <w:rPr>
                <w:rFonts w:hint="eastAsia" w:hAnsi="宋体" w:cs="宋体"/>
                <w:sz w:val="18"/>
                <w:szCs w:val="18"/>
              </w:rPr>
              <w:t>轮椅席位设置应符合GB 55019-2021要求。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589" w:type="dxa"/>
            <w:vMerge w:val="continue"/>
            <w:vAlign w:val="center"/>
          </w:tcPr>
          <w:p>
            <w:pPr>
              <w:pStyle w:val="56"/>
              <w:widowControl w:val="0"/>
              <w:ind w:firstLine="0" w:firstLineChars="0"/>
              <w:jc w:val="center"/>
              <w:rPr>
                <w:rFonts w:hAnsi="宋体" w:cs="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低位服务设施</w:t>
            </w:r>
          </w:p>
        </w:tc>
        <w:tc>
          <w:tcPr>
            <w:tcW w:w="4452" w:type="dxa"/>
          </w:tcPr>
          <w:p>
            <w:pPr>
              <w:pStyle w:val="56"/>
              <w:widowControl w:val="0"/>
              <w:ind w:firstLine="0" w:firstLineChars="0"/>
              <w:rPr>
                <w:rFonts w:hAnsi="宋体" w:cs="宋体"/>
                <w:sz w:val="18"/>
                <w:szCs w:val="18"/>
              </w:rPr>
            </w:pPr>
            <w:r>
              <w:rPr>
                <w:rFonts w:hAnsi="宋体"/>
                <w:sz w:val="18"/>
                <w:szCs w:val="18"/>
              </w:rPr>
              <w:t>应符合GB</w:t>
            </w:r>
            <w:r>
              <w:rPr>
                <w:rFonts w:hint="eastAsia" w:hAnsi="宋体"/>
                <w:sz w:val="18"/>
                <w:szCs w:val="18"/>
              </w:rPr>
              <w:t xml:space="preserve"> </w:t>
            </w:r>
            <w:r>
              <w:rPr>
                <w:rFonts w:hAnsi="宋体"/>
                <w:sz w:val="18"/>
                <w:szCs w:val="18"/>
              </w:rPr>
              <w:t>55019-2021</w:t>
            </w:r>
            <w:r>
              <w:rPr>
                <w:rFonts w:hint="eastAsia"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1589" w:type="dxa"/>
            <w:vMerge w:val="continue"/>
            <w:vAlign w:val="center"/>
          </w:tcPr>
          <w:p>
            <w:pPr>
              <w:pStyle w:val="56"/>
              <w:widowControl w:val="0"/>
              <w:ind w:firstLine="0" w:firstLineChars="0"/>
              <w:jc w:val="center"/>
              <w:rPr>
                <w:rFonts w:hAnsi="宋体" w:cs="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便于特殊群体使用的辅具</w:t>
            </w:r>
          </w:p>
        </w:tc>
        <w:tc>
          <w:tcPr>
            <w:tcW w:w="4452" w:type="dxa"/>
          </w:tcPr>
          <w:p>
            <w:pPr>
              <w:pStyle w:val="56"/>
              <w:widowControl w:val="0"/>
              <w:ind w:firstLine="0" w:firstLineChars="0"/>
              <w:rPr>
                <w:rFonts w:hAnsi="宋体" w:cs="宋体"/>
                <w:sz w:val="18"/>
                <w:szCs w:val="18"/>
              </w:rPr>
            </w:pPr>
            <w:r>
              <w:rPr>
                <w:rFonts w:hint="eastAsia" w:hAnsi="宋体" w:cs="宋体"/>
                <w:sz w:val="18"/>
                <w:szCs w:val="18"/>
              </w:rPr>
              <w:t>辅具包括但不限于轮椅、童车、拐杖、小型代步车、盲杖、交流板、放大镜等，且辅具应定期清洁和维护。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1589" w:type="dxa"/>
            <w:vMerge w:val="continue"/>
            <w:vAlign w:val="center"/>
          </w:tcPr>
          <w:p>
            <w:pPr>
              <w:pStyle w:val="56"/>
              <w:widowControl w:val="0"/>
              <w:ind w:firstLine="0" w:firstLineChars="0"/>
              <w:jc w:val="center"/>
              <w:rPr>
                <w:rFonts w:hAnsi="宋体" w:cs="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照明</w:t>
            </w:r>
          </w:p>
        </w:tc>
        <w:tc>
          <w:tcPr>
            <w:tcW w:w="4452" w:type="dxa"/>
          </w:tcPr>
          <w:p>
            <w:pPr>
              <w:pStyle w:val="56"/>
              <w:widowControl w:val="0"/>
              <w:ind w:firstLine="0" w:firstLineChars="0"/>
              <w:rPr>
                <w:rFonts w:hAnsi="宋体" w:cs="宋体"/>
                <w:sz w:val="18"/>
                <w:szCs w:val="18"/>
              </w:rPr>
            </w:pPr>
            <w:r>
              <w:rPr>
                <w:rFonts w:hint="eastAsia" w:hAnsi="宋体" w:cs="宋体"/>
                <w:sz w:val="18"/>
                <w:szCs w:val="18"/>
              </w:rPr>
              <w:t>应配备足够、均匀的照明设施。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89" w:type="dxa"/>
            <w:vMerge w:val="restart"/>
            <w:vAlign w:val="center"/>
          </w:tcPr>
          <w:p>
            <w:pPr>
              <w:pStyle w:val="56"/>
              <w:widowControl w:val="0"/>
              <w:ind w:firstLine="0" w:firstLineChars="0"/>
              <w:jc w:val="center"/>
              <w:rPr>
                <w:rFonts w:hAnsi="宋体" w:cs="宋体"/>
                <w:sz w:val="18"/>
                <w:szCs w:val="18"/>
              </w:rPr>
            </w:pPr>
            <w:r>
              <w:rPr>
                <w:rFonts w:hint="eastAsia" w:hAnsi="宋体" w:cs="宋体"/>
                <w:sz w:val="18"/>
                <w:szCs w:val="18"/>
              </w:rPr>
              <w:t>安全设施</w:t>
            </w: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安全防护设施</w:t>
            </w:r>
          </w:p>
        </w:tc>
        <w:tc>
          <w:tcPr>
            <w:tcW w:w="4452" w:type="dxa"/>
          </w:tcPr>
          <w:p>
            <w:pPr>
              <w:pStyle w:val="65"/>
              <w:numPr>
                <w:ilvl w:val="3"/>
                <w:numId w:val="0"/>
              </w:numPr>
              <w:spacing w:before="156" w:after="156"/>
              <w:rPr>
                <w:rFonts w:ascii="宋体" w:hAnsi="宋体" w:eastAsia="宋体" w:cs="宋体"/>
                <w:sz w:val="18"/>
                <w:szCs w:val="18"/>
              </w:rPr>
            </w:pPr>
            <w:r>
              <w:rPr>
                <w:rFonts w:hint="eastAsia" w:ascii="宋体" w:hAnsi="宋体" w:eastAsia="宋体" w:cs="宋体"/>
                <w:sz w:val="18"/>
                <w:szCs w:val="18"/>
              </w:rPr>
              <w:t>安全防护设施齐全、完好，方便特殊群体使用。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89" w:type="dxa"/>
            <w:vMerge w:val="continue"/>
            <w:vAlign w:val="center"/>
          </w:tcPr>
          <w:p>
            <w:pPr>
              <w:pStyle w:val="56"/>
              <w:widowControl w:val="0"/>
              <w:ind w:firstLine="0" w:firstLineChars="0"/>
              <w:jc w:val="center"/>
              <w:rPr>
                <w:rFonts w:hAnsi="宋体"/>
                <w:sz w:val="18"/>
                <w:szCs w:val="18"/>
              </w:rPr>
            </w:pPr>
          </w:p>
        </w:tc>
        <w:tc>
          <w:tcPr>
            <w:tcW w:w="3366" w:type="dxa"/>
            <w:vAlign w:val="center"/>
          </w:tcPr>
          <w:p>
            <w:pPr>
              <w:pStyle w:val="65"/>
              <w:numPr>
                <w:ilvl w:val="3"/>
                <w:numId w:val="0"/>
              </w:numPr>
              <w:spacing w:before="156" w:after="156"/>
              <w:jc w:val="center"/>
              <w:rPr>
                <w:rFonts w:ascii="宋体" w:hAnsi="宋体" w:eastAsia="宋体" w:cs="宋体"/>
                <w:sz w:val="18"/>
                <w:szCs w:val="18"/>
              </w:rPr>
            </w:pPr>
            <w:r>
              <w:rPr>
                <w:rFonts w:hint="eastAsia" w:ascii="宋体" w:hAnsi="宋体" w:eastAsia="宋体" w:cs="宋体"/>
                <w:sz w:val="18"/>
                <w:szCs w:val="18"/>
              </w:rPr>
              <w:t>安全警示线</w:t>
            </w:r>
          </w:p>
        </w:tc>
        <w:tc>
          <w:tcPr>
            <w:tcW w:w="4452" w:type="dxa"/>
          </w:tcPr>
          <w:p>
            <w:pPr>
              <w:pStyle w:val="65"/>
              <w:numPr>
                <w:ilvl w:val="3"/>
                <w:numId w:val="0"/>
              </w:numPr>
              <w:spacing w:before="156" w:after="156"/>
              <w:rPr>
                <w:rFonts w:ascii="宋体" w:hAnsi="宋体" w:eastAsia="宋体" w:cs="宋体"/>
                <w:sz w:val="18"/>
                <w:szCs w:val="18"/>
              </w:rPr>
            </w:pPr>
            <w:r>
              <w:rPr>
                <w:rFonts w:hint="eastAsia" w:ascii="宋体" w:hAnsi="宋体" w:eastAsia="宋体" w:cs="宋体"/>
                <w:sz w:val="18"/>
                <w:szCs w:val="18"/>
              </w:rPr>
              <w:t>在危险地段设置方便特殊群体辨识的安全警示线。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589" w:type="dxa"/>
            <w:vMerge w:val="continue"/>
            <w:vAlign w:val="center"/>
          </w:tcPr>
          <w:p>
            <w:pPr>
              <w:pStyle w:val="56"/>
              <w:widowControl w:val="0"/>
              <w:ind w:firstLine="0" w:firstLineChars="0"/>
              <w:jc w:val="center"/>
              <w:rPr>
                <w:rFonts w:hAnsi="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安全通道</w:t>
            </w:r>
          </w:p>
        </w:tc>
        <w:tc>
          <w:tcPr>
            <w:tcW w:w="4452" w:type="dxa"/>
          </w:tcPr>
          <w:p>
            <w:pPr>
              <w:pStyle w:val="56"/>
              <w:widowControl w:val="0"/>
              <w:ind w:firstLine="0" w:firstLineChars="0"/>
              <w:rPr>
                <w:rFonts w:hAnsi="宋体" w:cs="宋体"/>
                <w:sz w:val="18"/>
                <w:szCs w:val="18"/>
              </w:rPr>
            </w:pPr>
            <w:r>
              <w:rPr>
                <w:rFonts w:hint="eastAsia" w:hAnsi="宋体" w:cs="宋体"/>
                <w:sz w:val="18"/>
                <w:szCs w:val="18"/>
              </w:rPr>
              <w:t>安全通道设置应符合GB 50763-2012的要求。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589" w:type="dxa"/>
            <w:vMerge w:val="restart"/>
            <w:vAlign w:val="center"/>
          </w:tcPr>
          <w:p>
            <w:pPr>
              <w:pStyle w:val="56"/>
              <w:widowControl w:val="0"/>
              <w:ind w:firstLine="0" w:firstLineChars="0"/>
              <w:jc w:val="center"/>
              <w:rPr>
                <w:rFonts w:hAnsi="宋体" w:cs="宋体"/>
                <w:sz w:val="18"/>
                <w:szCs w:val="18"/>
              </w:rPr>
            </w:pPr>
            <w:r>
              <w:rPr>
                <w:rFonts w:hint="eastAsia" w:hAnsi="宋体" w:cs="宋体"/>
                <w:sz w:val="18"/>
                <w:szCs w:val="18"/>
              </w:rPr>
              <w:t>信息设备</w:t>
            </w: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标识标志</w:t>
            </w:r>
          </w:p>
        </w:tc>
        <w:tc>
          <w:tcPr>
            <w:tcW w:w="4452" w:type="dxa"/>
          </w:tcPr>
          <w:p>
            <w:pPr>
              <w:pStyle w:val="56"/>
              <w:widowControl w:val="0"/>
              <w:ind w:firstLine="0" w:firstLineChars="0"/>
              <w:rPr>
                <w:rFonts w:hAnsi="宋体" w:cs="宋体"/>
                <w:sz w:val="18"/>
                <w:szCs w:val="18"/>
              </w:rPr>
            </w:pPr>
            <w:r>
              <w:rPr>
                <w:rFonts w:hint="eastAsia" w:hAnsi="宋体" w:cs="宋体"/>
                <w:sz w:val="18"/>
                <w:szCs w:val="18"/>
              </w:rPr>
              <w:t>符合GB 55019-2021要求。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589" w:type="dxa"/>
            <w:vMerge w:val="continue"/>
            <w:vAlign w:val="center"/>
          </w:tcPr>
          <w:p>
            <w:pPr>
              <w:pStyle w:val="56"/>
              <w:widowControl w:val="0"/>
              <w:ind w:firstLine="0" w:firstLineChars="0"/>
              <w:jc w:val="center"/>
              <w:rPr>
                <w:rFonts w:hAnsi="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信息辅助服务设备</w:t>
            </w:r>
          </w:p>
        </w:tc>
        <w:tc>
          <w:tcPr>
            <w:tcW w:w="4452" w:type="dxa"/>
          </w:tcPr>
          <w:p>
            <w:pPr>
              <w:pStyle w:val="56"/>
              <w:widowControl w:val="0"/>
              <w:ind w:firstLine="0" w:firstLineChars="0"/>
              <w:rPr>
                <w:rFonts w:hAnsi="宋体" w:cs="宋体"/>
                <w:sz w:val="18"/>
                <w:szCs w:val="18"/>
              </w:rPr>
            </w:pPr>
            <w:r>
              <w:rPr>
                <w:rFonts w:hint="eastAsia" w:hAnsi="宋体" w:cs="宋体"/>
                <w:sz w:val="18"/>
                <w:szCs w:val="18"/>
              </w:rPr>
              <w:t>应采用运用无障碍智能化信息技术。</w:t>
            </w:r>
          </w:p>
        </w:tc>
      </w:tr>
    </w:tbl>
    <w:p>
      <w:pPr>
        <w:pStyle w:val="65"/>
        <w:spacing w:before="156" w:after="156"/>
        <w:ind w:left="0"/>
        <w:rPr>
          <w:rFonts w:ascii="宋体" w:hAnsi="宋体" w:eastAsia="宋体"/>
        </w:rPr>
      </w:pPr>
      <w:r>
        <w:rPr>
          <w:rFonts w:hint="eastAsia" w:ascii="宋体" w:hAnsi="宋体" w:eastAsia="宋体"/>
          <w:lang w:bidi="ar"/>
        </w:rPr>
        <w:t>服务要求</w:t>
      </w:r>
      <w:r>
        <w:rPr>
          <w:rFonts w:hint="eastAsia" w:ascii="宋体" w:hAnsi="宋体" w:eastAsia="宋体"/>
        </w:rPr>
        <w:t>评价</w:t>
      </w:r>
      <w:r>
        <w:rPr>
          <w:rFonts w:hint="eastAsia" w:ascii="宋体" w:hAnsi="宋体" w:eastAsia="宋体"/>
          <w:lang w:bidi="ar"/>
        </w:rPr>
        <w:t>按照表6进行。</w:t>
      </w:r>
    </w:p>
    <w:p>
      <w:pPr>
        <w:pStyle w:val="112"/>
        <w:spacing w:before="156" w:after="156"/>
      </w:pPr>
      <w:r>
        <w:rPr>
          <w:rFonts w:hint="eastAsia"/>
        </w:rPr>
        <w:t>服务要求</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2"/>
        <w:gridCol w:w="7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pStyle w:val="56"/>
              <w:ind w:firstLine="0" w:firstLineChars="0"/>
              <w:jc w:val="center"/>
              <w:rPr>
                <w:rFonts w:hAnsi="宋体" w:cs="宋体"/>
                <w:sz w:val="18"/>
                <w:szCs w:val="18"/>
              </w:rPr>
            </w:pPr>
            <w:r>
              <w:rPr>
                <w:rFonts w:hint="eastAsia" w:hAnsi="宋体" w:cs="宋体"/>
                <w:sz w:val="18"/>
                <w:szCs w:val="18"/>
              </w:rPr>
              <w:t>服务项目</w:t>
            </w:r>
          </w:p>
        </w:tc>
        <w:tc>
          <w:tcPr>
            <w:tcW w:w="7807" w:type="dxa"/>
            <w:vAlign w:val="center"/>
          </w:tcPr>
          <w:p>
            <w:pPr>
              <w:pStyle w:val="56"/>
              <w:ind w:firstLine="0" w:firstLineChars="0"/>
              <w:jc w:val="center"/>
              <w:rPr>
                <w:rFonts w:hAnsi="宋体"/>
                <w:sz w:val="18"/>
                <w:szCs w:val="18"/>
              </w:rPr>
            </w:pPr>
            <w:r>
              <w:rPr>
                <w:rFonts w:hint="eastAsia" w:hAnsi="宋体"/>
                <w:sz w:val="18"/>
                <w:szCs w:val="18"/>
              </w:rPr>
              <w:t>分类要求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pStyle w:val="56"/>
              <w:ind w:firstLine="0" w:firstLineChars="0"/>
              <w:jc w:val="center"/>
              <w:rPr>
                <w:rFonts w:hAnsi="宋体"/>
                <w:sz w:val="18"/>
                <w:szCs w:val="18"/>
              </w:rPr>
            </w:pPr>
            <w:r>
              <w:rPr>
                <w:rFonts w:hint="eastAsia" w:hAnsi="宋体" w:cs="宋体"/>
                <w:sz w:val="18"/>
                <w:szCs w:val="18"/>
              </w:rPr>
              <w:t>咨询服务</w:t>
            </w:r>
          </w:p>
        </w:tc>
        <w:tc>
          <w:tcPr>
            <w:tcW w:w="7807" w:type="dxa"/>
          </w:tcPr>
          <w:p>
            <w:pPr>
              <w:pStyle w:val="56"/>
              <w:ind w:firstLine="0" w:firstLineChars="0"/>
              <w:rPr>
                <w:rFonts w:hAnsi="宋体"/>
                <w:sz w:val="18"/>
                <w:szCs w:val="18"/>
              </w:rPr>
            </w:pPr>
            <w:r>
              <w:rPr>
                <w:rFonts w:hint="eastAsia" w:hAnsi="宋体"/>
                <w:sz w:val="18"/>
                <w:szCs w:val="18"/>
              </w:rPr>
              <w:t>应利用多种媒介提供旅游信息，并进行明确、易懂的解释说明。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pStyle w:val="56"/>
              <w:ind w:firstLine="0" w:firstLineChars="0"/>
              <w:jc w:val="center"/>
              <w:rPr>
                <w:rFonts w:hAnsi="宋体"/>
                <w:sz w:val="18"/>
                <w:szCs w:val="18"/>
              </w:rPr>
            </w:pPr>
            <w:r>
              <w:rPr>
                <w:rFonts w:hint="eastAsia" w:hAnsi="宋体" w:cs="宋体"/>
                <w:sz w:val="18"/>
                <w:szCs w:val="18"/>
              </w:rPr>
              <w:t>预订服务</w:t>
            </w:r>
          </w:p>
        </w:tc>
        <w:tc>
          <w:tcPr>
            <w:tcW w:w="7807" w:type="dxa"/>
          </w:tcPr>
          <w:p>
            <w:pPr>
              <w:pStyle w:val="56"/>
              <w:ind w:firstLine="0" w:firstLineChars="0"/>
              <w:rPr>
                <w:rFonts w:hAnsi="宋体"/>
                <w:sz w:val="18"/>
                <w:szCs w:val="18"/>
              </w:rPr>
            </w:pPr>
            <w:r>
              <w:rPr>
                <w:rFonts w:hint="eastAsia" w:hAnsi="宋体"/>
                <w:sz w:val="18"/>
                <w:szCs w:val="18"/>
              </w:rPr>
              <w:t>协助特殊群体预约</w:t>
            </w:r>
            <w:r>
              <w:rPr>
                <w:rFonts w:hint="eastAsia" w:hAnsi="宋体" w:cs="宋体"/>
                <w:sz w:val="18"/>
                <w:szCs w:val="18"/>
              </w:rPr>
              <w:t>无障碍服务项目及旅游服务项目，</w:t>
            </w:r>
            <w:r>
              <w:rPr>
                <w:rFonts w:hint="eastAsia" w:hAnsi="宋体" w:cs="宋体"/>
                <w:color w:val="000000"/>
                <w:sz w:val="18"/>
                <w:szCs w:val="18"/>
                <w:lang w:bidi="ar"/>
              </w:rPr>
              <w:t>协助办理合同签订或签单、费用支付，并告知相关注意事项。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2" w:type="dxa"/>
            <w:vAlign w:val="center"/>
          </w:tcPr>
          <w:p>
            <w:pPr>
              <w:pStyle w:val="56"/>
              <w:ind w:firstLine="0" w:firstLineChars="0"/>
              <w:jc w:val="center"/>
              <w:rPr>
                <w:rFonts w:hAnsi="宋体"/>
                <w:sz w:val="18"/>
                <w:szCs w:val="18"/>
              </w:rPr>
            </w:pPr>
            <w:r>
              <w:rPr>
                <w:rFonts w:hint="eastAsia" w:hAnsi="宋体" w:cs="宋体"/>
                <w:sz w:val="18"/>
                <w:szCs w:val="18"/>
              </w:rPr>
              <w:t>合理便利服务</w:t>
            </w:r>
          </w:p>
        </w:tc>
        <w:tc>
          <w:tcPr>
            <w:tcW w:w="7807" w:type="dxa"/>
          </w:tcPr>
          <w:p>
            <w:pPr>
              <w:pStyle w:val="56"/>
              <w:ind w:firstLine="0" w:firstLineChars="0"/>
              <w:rPr>
                <w:rFonts w:hAnsi="宋体"/>
                <w:sz w:val="18"/>
                <w:szCs w:val="18"/>
              </w:rPr>
            </w:pPr>
            <w:r>
              <w:rPr>
                <w:rFonts w:hint="eastAsia" w:hAnsi="宋体" w:cs="宋体"/>
                <w:sz w:val="18"/>
                <w:szCs w:val="18"/>
              </w:rPr>
              <w:t>为独自旅行的特殊群体旅游者提供服务；允许护理或陪同、导盲犬等辅助人、物进入服务场所；提供辅具借用服务，并演示、说明辅具使用的方法。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pStyle w:val="56"/>
              <w:ind w:firstLine="0" w:firstLineChars="0"/>
              <w:jc w:val="center"/>
              <w:rPr>
                <w:rFonts w:hAnsi="宋体"/>
                <w:sz w:val="18"/>
                <w:szCs w:val="18"/>
              </w:rPr>
            </w:pPr>
            <w:r>
              <w:rPr>
                <w:rFonts w:hint="eastAsia" w:hAnsi="宋体" w:cs="宋体"/>
                <w:sz w:val="18"/>
                <w:szCs w:val="18"/>
              </w:rPr>
              <w:t>前台业务</w:t>
            </w:r>
          </w:p>
        </w:tc>
        <w:tc>
          <w:tcPr>
            <w:tcW w:w="7807" w:type="dxa"/>
          </w:tcPr>
          <w:p>
            <w:pPr>
              <w:widowControl/>
              <w:jc w:val="left"/>
              <w:rPr>
                <w:rFonts w:ascii="宋体" w:hAnsi="宋体" w:cs="宋体"/>
                <w:sz w:val="18"/>
                <w:szCs w:val="18"/>
              </w:rPr>
            </w:pPr>
            <w:r>
              <w:rPr>
                <w:rFonts w:hint="eastAsia" w:ascii="宋体" w:hAnsi="宋体" w:cs="宋体"/>
                <w:color w:val="000000"/>
                <w:kern w:val="0"/>
                <w:sz w:val="18"/>
                <w:szCs w:val="18"/>
                <w:lang w:bidi="ar"/>
              </w:rPr>
              <w:t>优先为特殊群体办理前台业务，并协助办理入住登记、问询代办、费用结算、退房等具体事务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92" w:type="dxa"/>
            <w:vAlign w:val="center"/>
          </w:tcPr>
          <w:p>
            <w:pPr>
              <w:pStyle w:val="56"/>
              <w:ind w:firstLine="0" w:firstLineChars="0"/>
              <w:jc w:val="center"/>
              <w:rPr>
                <w:rFonts w:hAnsi="宋体"/>
                <w:sz w:val="18"/>
                <w:szCs w:val="18"/>
              </w:rPr>
            </w:pPr>
            <w:r>
              <w:rPr>
                <w:rFonts w:hint="eastAsia" w:hAnsi="宋体"/>
                <w:sz w:val="18"/>
                <w:szCs w:val="18"/>
              </w:rPr>
              <w:t>客房服务</w:t>
            </w:r>
          </w:p>
        </w:tc>
        <w:tc>
          <w:tcPr>
            <w:tcW w:w="7807" w:type="dxa"/>
          </w:tcPr>
          <w:p>
            <w:pPr>
              <w:widowControl/>
              <w:jc w:val="left"/>
              <w:rPr>
                <w:rFonts w:ascii="宋体" w:hAnsi="宋体" w:cs="宋体"/>
                <w:sz w:val="18"/>
                <w:szCs w:val="18"/>
              </w:rPr>
            </w:pPr>
            <w:r>
              <w:rPr>
                <w:rFonts w:hint="eastAsia" w:ascii="宋体" w:hAnsi="宋体" w:cs="宋体"/>
                <w:color w:val="000000"/>
                <w:kern w:val="0"/>
                <w:sz w:val="18"/>
                <w:szCs w:val="18"/>
                <w:lang w:bidi="ar"/>
              </w:rPr>
              <w:t>主动介绍可提供的无障碍客房服务项目以及客房内无障碍设施的布局；主动协助或指导客房无障碍设施的使用；</w:t>
            </w:r>
            <w:r>
              <w:rPr>
                <w:rFonts w:hint="eastAsia" w:ascii="宋体" w:hAnsi="宋体" w:cs="宋体"/>
                <w:sz w:val="18"/>
                <w:szCs w:val="18"/>
              </w:rPr>
              <w:t>主动提示</w:t>
            </w:r>
            <w:r>
              <w:rPr>
                <w:rFonts w:hint="eastAsia" w:ascii="宋体" w:hAnsi="宋体" w:cs="宋体"/>
                <w:color w:val="000000"/>
                <w:kern w:val="0"/>
                <w:sz w:val="18"/>
                <w:szCs w:val="18"/>
                <w:lang w:bidi="ar"/>
              </w:rPr>
              <w:t>安全事项和应急须知。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pStyle w:val="56"/>
              <w:ind w:firstLine="0" w:firstLineChars="0"/>
              <w:jc w:val="center"/>
              <w:rPr>
                <w:rFonts w:hAnsi="宋体" w:cs="宋体"/>
                <w:sz w:val="18"/>
                <w:szCs w:val="18"/>
              </w:rPr>
            </w:pPr>
            <w:r>
              <w:rPr>
                <w:rFonts w:hint="eastAsia" w:hAnsi="宋体" w:cs="宋体"/>
                <w:sz w:val="18"/>
                <w:szCs w:val="18"/>
              </w:rPr>
              <w:t>用餐服务</w:t>
            </w:r>
          </w:p>
        </w:tc>
        <w:tc>
          <w:tcPr>
            <w:tcW w:w="7807" w:type="dxa"/>
          </w:tcPr>
          <w:p>
            <w:pPr>
              <w:widowControl/>
              <w:jc w:val="left"/>
              <w:rPr>
                <w:rFonts w:ascii="宋体" w:hAnsi="宋体" w:cs="宋体"/>
                <w:sz w:val="18"/>
                <w:szCs w:val="18"/>
              </w:rPr>
            </w:pPr>
            <w:r>
              <w:rPr>
                <w:rFonts w:hint="eastAsia" w:ascii="宋体" w:hAnsi="宋体" w:cs="宋体"/>
                <w:color w:val="000000"/>
                <w:kern w:val="0"/>
                <w:sz w:val="18"/>
                <w:szCs w:val="18"/>
                <w:lang w:bidi="ar"/>
              </w:rPr>
              <w:t>为特殊群体提供用餐或代订餐食、送餐等服务。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pStyle w:val="56"/>
              <w:ind w:firstLine="0" w:firstLineChars="0"/>
              <w:jc w:val="center"/>
              <w:rPr>
                <w:rFonts w:hAnsi="宋体"/>
                <w:sz w:val="18"/>
                <w:szCs w:val="18"/>
              </w:rPr>
            </w:pPr>
            <w:r>
              <w:rPr>
                <w:rFonts w:hint="eastAsia" w:hAnsi="宋体" w:cs="宋体"/>
                <w:sz w:val="18"/>
                <w:szCs w:val="18"/>
              </w:rPr>
              <w:t>信息无障碍服务</w:t>
            </w:r>
          </w:p>
        </w:tc>
        <w:tc>
          <w:tcPr>
            <w:tcW w:w="7807" w:type="dxa"/>
          </w:tcPr>
          <w:p>
            <w:pPr>
              <w:pStyle w:val="56"/>
              <w:ind w:firstLine="0" w:firstLineChars="0"/>
              <w:rPr>
                <w:rFonts w:hAnsi="宋体"/>
                <w:sz w:val="18"/>
                <w:szCs w:val="18"/>
              </w:rPr>
            </w:pPr>
            <w:r>
              <w:rPr>
                <w:rFonts w:hint="eastAsia" w:hAnsi="宋体" w:cs="宋体"/>
                <w:sz w:val="18"/>
                <w:szCs w:val="18"/>
              </w:rPr>
              <w:t>建设适合特殊群体使用、符合GB/T 37668规定的查询、预定、导览、求助等多功能智慧旅游服务平台、网站或应用程序，数据资料宜体现及时性、实用性、服务性。</w:t>
            </w:r>
          </w:p>
        </w:tc>
      </w:tr>
    </w:tbl>
    <w:p>
      <w:pPr>
        <w:pStyle w:val="105"/>
        <w:spacing w:before="156" w:after="156"/>
      </w:pPr>
      <w:r>
        <w:rPr>
          <w:rFonts w:hint="eastAsia"/>
        </w:rPr>
        <w:t>旅游信息咨询网点无障碍环境</w:t>
      </w:r>
    </w:p>
    <w:p>
      <w:pPr>
        <w:pStyle w:val="65"/>
        <w:spacing w:before="156" w:after="156"/>
        <w:ind w:left="0"/>
        <w:rPr>
          <w:rFonts w:ascii="宋体" w:hAnsi="宋体" w:eastAsia="宋体"/>
          <w:lang w:bidi="ar"/>
        </w:rPr>
      </w:pPr>
      <w:r>
        <w:rPr>
          <w:rFonts w:hint="eastAsia" w:ascii="宋体" w:hAnsi="宋体" w:eastAsia="宋体"/>
          <w:lang w:bidi="ar"/>
        </w:rPr>
        <w:t>设施设备配置</w:t>
      </w:r>
      <w:r>
        <w:rPr>
          <w:rFonts w:hint="eastAsia" w:ascii="宋体" w:hAnsi="宋体" w:eastAsia="宋体"/>
        </w:rPr>
        <w:t>评价</w:t>
      </w:r>
      <w:r>
        <w:rPr>
          <w:rFonts w:hint="eastAsia" w:ascii="宋体" w:hAnsi="宋体" w:eastAsia="宋体"/>
          <w:lang w:bidi="ar"/>
        </w:rPr>
        <w:t>按照表7进行。</w:t>
      </w:r>
    </w:p>
    <w:p>
      <w:pPr>
        <w:pStyle w:val="112"/>
        <w:spacing w:before="156" w:after="156"/>
        <w:rPr>
          <w:rFonts w:hAnsi="宋体" w:cs="宋体"/>
          <w:color w:val="000000"/>
          <w:szCs w:val="21"/>
          <w:lang w:bidi="ar"/>
        </w:rPr>
      </w:pPr>
      <w:r>
        <w:rPr>
          <w:rFonts w:hint="eastAsia"/>
        </w:rPr>
        <w:t>设施设备配置要求</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9"/>
        <w:gridCol w:w="3366"/>
        <w:gridCol w:w="4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vAlign w:val="center"/>
          </w:tcPr>
          <w:p>
            <w:pPr>
              <w:pStyle w:val="56"/>
              <w:ind w:firstLine="0" w:firstLineChars="0"/>
              <w:jc w:val="center"/>
              <w:rPr>
                <w:rFonts w:hAnsi="宋体"/>
                <w:sz w:val="18"/>
                <w:szCs w:val="18"/>
              </w:rPr>
            </w:pPr>
            <w:r>
              <w:rPr>
                <w:rFonts w:hint="eastAsia" w:hAnsi="宋体"/>
                <w:sz w:val="18"/>
                <w:szCs w:val="18"/>
              </w:rPr>
              <w:t>设施分类</w:t>
            </w: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具体设施</w:t>
            </w:r>
          </w:p>
        </w:tc>
        <w:tc>
          <w:tcPr>
            <w:tcW w:w="4452" w:type="dxa"/>
            <w:vAlign w:val="center"/>
          </w:tcPr>
          <w:p>
            <w:pPr>
              <w:pStyle w:val="56"/>
              <w:ind w:firstLine="0" w:firstLineChars="0"/>
              <w:jc w:val="center"/>
              <w:rPr>
                <w:rFonts w:hAnsi="宋体"/>
                <w:sz w:val="18"/>
                <w:szCs w:val="18"/>
              </w:rPr>
            </w:pPr>
            <w:r>
              <w:rPr>
                <w:rFonts w:hAnsi="宋体"/>
                <w:sz w:val="18"/>
                <w:szCs w:val="18"/>
              </w:rPr>
              <w:t>分类要求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vMerge w:val="restart"/>
            <w:vAlign w:val="center"/>
          </w:tcPr>
          <w:p>
            <w:pPr>
              <w:pStyle w:val="56"/>
              <w:ind w:firstLine="0" w:firstLineChars="0"/>
              <w:jc w:val="center"/>
              <w:rPr>
                <w:rFonts w:hAnsi="宋体"/>
                <w:sz w:val="18"/>
                <w:szCs w:val="18"/>
              </w:rPr>
            </w:pPr>
            <w:r>
              <w:rPr>
                <w:rFonts w:hint="eastAsia" w:hAnsi="宋体"/>
                <w:sz w:val="18"/>
                <w:szCs w:val="18"/>
              </w:rPr>
              <w:t>通行设施</w:t>
            </w: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无障碍通道</w:t>
            </w:r>
          </w:p>
        </w:tc>
        <w:tc>
          <w:tcPr>
            <w:tcW w:w="4452" w:type="dxa"/>
            <w:vMerge w:val="restart"/>
          </w:tcPr>
          <w:p>
            <w:pPr>
              <w:pStyle w:val="56"/>
              <w:ind w:firstLine="0" w:firstLineChars="0"/>
              <w:rPr>
                <w:rFonts w:hAnsi="宋体"/>
                <w:sz w:val="18"/>
                <w:szCs w:val="18"/>
              </w:rPr>
            </w:pPr>
            <w:r>
              <w:rPr>
                <w:rFonts w:hAnsi="宋体"/>
                <w:sz w:val="18"/>
                <w:szCs w:val="18"/>
              </w:rPr>
              <w:t>应符合GB</w:t>
            </w:r>
            <w:r>
              <w:rPr>
                <w:rFonts w:hint="eastAsia" w:hAnsi="宋体"/>
                <w:sz w:val="18"/>
                <w:szCs w:val="18"/>
              </w:rPr>
              <w:t xml:space="preserve"> </w:t>
            </w:r>
            <w:r>
              <w:rPr>
                <w:rFonts w:hAnsi="宋体"/>
                <w:sz w:val="18"/>
                <w:szCs w:val="18"/>
              </w:rPr>
              <w:t>55019-2021</w:t>
            </w:r>
            <w:r>
              <w:rPr>
                <w:rFonts w:hint="eastAsia" w:hAnsi="宋体"/>
                <w:sz w:val="18"/>
                <w:szCs w:val="18"/>
              </w:rPr>
              <w:t>要求。</w:t>
            </w:r>
          </w:p>
          <w:p>
            <w:pPr>
              <w:pStyle w:val="5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vMerge w:val="continue"/>
            <w:vAlign w:val="center"/>
          </w:tcPr>
          <w:p>
            <w:pPr>
              <w:pStyle w:val="56"/>
              <w:ind w:firstLine="36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无障碍出入口</w:t>
            </w:r>
          </w:p>
        </w:tc>
        <w:tc>
          <w:tcPr>
            <w:tcW w:w="4452" w:type="dxa"/>
            <w:vMerge w:val="continue"/>
          </w:tcPr>
          <w:p>
            <w:pPr>
              <w:pStyle w:val="5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589" w:type="dxa"/>
            <w:vMerge w:val="continue"/>
            <w:vAlign w:val="center"/>
          </w:tcPr>
          <w:p>
            <w:pPr>
              <w:pStyle w:val="56"/>
              <w:ind w:firstLine="360"/>
              <w:jc w:val="center"/>
              <w:rPr>
                <w:rFonts w:hAnsi="宋体"/>
                <w:sz w:val="18"/>
                <w:szCs w:val="18"/>
              </w:rPr>
            </w:pP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无障碍机动车停车位和上/落客区</w:t>
            </w:r>
          </w:p>
        </w:tc>
        <w:tc>
          <w:tcPr>
            <w:tcW w:w="4452" w:type="dxa"/>
          </w:tcPr>
          <w:p>
            <w:pPr>
              <w:pStyle w:val="56"/>
              <w:ind w:firstLine="0" w:firstLineChars="0"/>
              <w:rPr>
                <w:rFonts w:hAnsi="宋体"/>
                <w:sz w:val="18"/>
                <w:szCs w:val="18"/>
              </w:rPr>
            </w:pPr>
            <w:r>
              <w:rPr>
                <w:rFonts w:hAnsi="宋体"/>
                <w:sz w:val="18"/>
                <w:szCs w:val="18"/>
              </w:rPr>
              <w:t>应符合GB</w:t>
            </w:r>
            <w:r>
              <w:rPr>
                <w:rFonts w:hint="eastAsia" w:hAnsi="宋体"/>
                <w:sz w:val="18"/>
                <w:szCs w:val="18"/>
              </w:rPr>
              <w:t xml:space="preserve"> </w:t>
            </w:r>
            <w:r>
              <w:rPr>
                <w:rFonts w:hAnsi="宋体"/>
                <w:sz w:val="18"/>
                <w:szCs w:val="18"/>
              </w:rPr>
              <w:t>55019-2021</w:t>
            </w:r>
            <w:r>
              <w:rPr>
                <w:rFonts w:hint="eastAsia" w:hAnsi="宋体"/>
                <w:sz w:val="18"/>
                <w:szCs w:val="18"/>
              </w:rPr>
              <w:t>要求，对无障碍机动车停车位应进行监测，确保无障碍机动车停车位不被占用。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589" w:type="dxa"/>
            <w:vMerge w:val="continue"/>
            <w:vAlign w:val="center"/>
          </w:tcPr>
          <w:p>
            <w:pPr>
              <w:pStyle w:val="56"/>
              <w:ind w:firstLine="360"/>
              <w:jc w:val="center"/>
              <w:rPr>
                <w:rFonts w:hAnsi="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照明</w:t>
            </w:r>
          </w:p>
        </w:tc>
        <w:tc>
          <w:tcPr>
            <w:tcW w:w="4452" w:type="dxa"/>
          </w:tcPr>
          <w:p>
            <w:pPr>
              <w:pStyle w:val="56"/>
              <w:ind w:firstLine="0" w:firstLineChars="0"/>
              <w:rPr>
                <w:rFonts w:hAnsi="宋体"/>
                <w:sz w:val="18"/>
                <w:szCs w:val="18"/>
              </w:rPr>
            </w:pPr>
            <w:r>
              <w:rPr>
                <w:rFonts w:hint="eastAsia" w:hAnsi="宋体" w:cs="宋体"/>
                <w:sz w:val="18"/>
                <w:szCs w:val="18"/>
              </w:rPr>
              <w:t>应配备足够、均匀的照明设施。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1589" w:type="dxa"/>
            <w:vMerge w:val="restart"/>
            <w:vAlign w:val="center"/>
          </w:tcPr>
          <w:p>
            <w:pPr>
              <w:pStyle w:val="56"/>
              <w:ind w:firstLine="0" w:firstLineChars="0"/>
              <w:jc w:val="center"/>
              <w:rPr>
                <w:rFonts w:hAnsi="宋体"/>
                <w:sz w:val="18"/>
                <w:szCs w:val="18"/>
              </w:rPr>
            </w:pPr>
            <w:r>
              <w:rPr>
                <w:rFonts w:hint="eastAsia" w:hAnsi="宋体" w:cs="宋体"/>
                <w:sz w:val="18"/>
                <w:szCs w:val="18"/>
              </w:rPr>
              <w:t>服务设施</w:t>
            </w: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公共卫生间（厕所）和无障碍厕所</w:t>
            </w:r>
          </w:p>
        </w:tc>
        <w:tc>
          <w:tcPr>
            <w:tcW w:w="4452" w:type="dxa"/>
          </w:tcPr>
          <w:p>
            <w:pPr>
              <w:pStyle w:val="56"/>
              <w:ind w:firstLine="0" w:firstLineChars="0"/>
              <w:rPr>
                <w:rFonts w:hAnsi="宋体" w:cs="宋体"/>
                <w:sz w:val="18"/>
                <w:szCs w:val="18"/>
              </w:rPr>
            </w:pPr>
            <w:r>
              <w:rPr>
                <w:rFonts w:hAnsi="宋体"/>
                <w:sz w:val="18"/>
                <w:szCs w:val="18"/>
              </w:rPr>
              <w:t>应符合GB</w:t>
            </w:r>
            <w:r>
              <w:rPr>
                <w:rFonts w:hint="eastAsia" w:hAnsi="宋体"/>
                <w:sz w:val="18"/>
                <w:szCs w:val="18"/>
              </w:rPr>
              <w:t xml:space="preserve"> </w:t>
            </w:r>
            <w:r>
              <w:rPr>
                <w:rFonts w:hAnsi="宋体"/>
                <w:sz w:val="18"/>
                <w:szCs w:val="18"/>
              </w:rPr>
              <w:t>55019-2021</w:t>
            </w:r>
            <w:r>
              <w:rPr>
                <w:rFonts w:hint="eastAsia"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1589" w:type="dxa"/>
            <w:vMerge w:val="continue"/>
            <w:vAlign w:val="center"/>
          </w:tcPr>
          <w:p>
            <w:pPr>
              <w:pStyle w:val="56"/>
              <w:widowControl w:val="0"/>
              <w:ind w:firstLine="0" w:firstLineChars="0"/>
              <w:jc w:val="center"/>
              <w:rPr>
                <w:rFonts w:hAnsi="宋体" w:cs="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低位服务设施</w:t>
            </w:r>
          </w:p>
        </w:tc>
        <w:tc>
          <w:tcPr>
            <w:tcW w:w="4452" w:type="dxa"/>
          </w:tcPr>
          <w:p>
            <w:pPr>
              <w:pStyle w:val="56"/>
              <w:widowControl w:val="0"/>
              <w:ind w:firstLine="0" w:firstLineChars="0"/>
              <w:rPr>
                <w:rFonts w:hAnsi="宋体" w:cs="宋体"/>
                <w:sz w:val="18"/>
                <w:szCs w:val="18"/>
              </w:rPr>
            </w:pPr>
            <w:r>
              <w:rPr>
                <w:rFonts w:hAnsi="宋体"/>
                <w:sz w:val="18"/>
                <w:szCs w:val="18"/>
              </w:rPr>
              <w:t>应符合GB</w:t>
            </w:r>
            <w:r>
              <w:rPr>
                <w:rFonts w:hint="eastAsia" w:hAnsi="宋体"/>
                <w:sz w:val="18"/>
                <w:szCs w:val="18"/>
              </w:rPr>
              <w:t xml:space="preserve"> </w:t>
            </w:r>
            <w:r>
              <w:rPr>
                <w:rFonts w:hAnsi="宋体"/>
                <w:sz w:val="18"/>
                <w:szCs w:val="18"/>
              </w:rPr>
              <w:t>55019-2021</w:t>
            </w:r>
            <w:r>
              <w:rPr>
                <w:rFonts w:hint="eastAsia"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1589" w:type="dxa"/>
            <w:vMerge w:val="continue"/>
            <w:vAlign w:val="center"/>
          </w:tcPr>
          <w:p>
            <w:pPr>
              <w:pStyle w:val="56"/>
              <w:widowControl w:val="0"/>
              <w:ind w:firstLine="0" w:firstLineChars="0"/>
              <w:jc w:val="center"/>
              <w:rPr>
                <w:rFonts w:hAnsi="宋体" w:cs="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便于特殊群体使用的辅具</w:t>
            </w:r>
          </w:p>
        </w:tc>
        <w:tc>
          <w:tcPr>
            <w:tcW w:w="4452" w:type="dxa"/>
          </w:tcPr>
          <w:p>
            <w:pPr>
              <w:pStyle w:val="56"/>
              <w:widowControl w:val="0"/>
              <w:ind w:firstLine="0" w:firstLineChars="0"/>
              <w:rPr>
                <w:rFonts w:hAnsi="宋体" w:cs="宋体"/>
                <w:sz w:val="18"/>
                <w:szCs w:val="18"/>
              </w:rPr>
            </w:pPr>
            <w:r>
              <w:rPr>
                <w:rFonts w:hint="eastAsia" w:hAnsi="宋体" w:cs="宋体"/>
                <w:sz w:val="18"/>
                <w:szCs w:val="18"/>
              </w:rPr>
              <w:t>辅具包括但不限于轮椅、童车、拐杖、小型代步车、盲杖、交流板、放大镜等，且辅具应定期清洁和维护。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1589" w:type="dxa"/>
            <w:vMerge w:val="continue"/>
            <w:vAlign w:val="center"/>
          </w:tcPr>
          <w:p>
            <w:pPr>
              <w:pStyle w:val="56"/>
              <w:widowControl w:val="0"/>
              <w:ind w:firstLine="0" w:firstLineChars="0"/>
              <w:jc w:val="center"/>
              <w:rPr>
                <w:rFonts w:hAnsi="宋体" w:cs="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照明</w:t>
            </w:r>
          </w:p>
        </w:tc>
        <w:tc>
          <w:tcPr>
            <w:tcW w:w="4452" w:type="dxa"/>
          </w:tcPr>
          <w:p>
            <w:pPr>
              <w:pStyle w:val="56"/>
              <w:widowControl w:val="0"/>
              <w:ind w:firstLine="0" w:firstLineChars="0"/>
              <w:rPr>
                <w:rFonts w:hAnsi="宋体" w:cs="宋体"/>
                <w:sz w:val="18"/>
                <w:szCs w:val="18"/>
              </w:rPr>
            </w:pPr>
            <w:r>
              <w:rPr>
                <w:rFonts w:hint="eastAsia" w:hAnsi="宋体" w:cs="宋体"/>
                <w:sz w:val="18"/>
                <w:szCs w:val="18"/>
              </w:rPr>
              <w:t>应配备足够、均匀的照明设施。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589"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安全设施</w:t>
            </w: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安全防护设施</w:t>
            </w:r>
          </w:p>
        </w:tc>
        <w:tc>
          <w:tcPr>
            <w:tcW w:w="4452" w:type="dxa"/>
          </w:tcPr>
          <w:p>
            <w:pPr>
              <w:pStyle w:val="65"/>
              <w:numPr>
                <w:ilvl w:val="3"/>
                <w:numId w:val="0"/>
              </w:numPr>
              <w:spacing w:before="156" w:after="156"/>
              <w:rPr>
                <w:rFonts w:ascii="宋体" w:hAnsi="宋体" w:eastAsia="宋体" w:cs="宋体"/>
                <w:sz w:val="18"/>
                <w:szCs w:val="18"/>
              </w:rPr>
            </w:pPr>
            <w:r>
              <w:rPr>
                <w:rFonts w:hint="eastAsia" w:ascii="宋体" w:hAnsi="宋体" w:eastAsia="宋体" w:cs="宋体"/>
                <w:sz w:val="18"/>
                <w:szCs w:val="18"/>
              </w:rPr>
              <w:t>安全防护设施齐全、完好，方便特殊群体使用。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589" w:type="dxa"/>
            <w:vMerge w:val="restart"/>
            <w:vAlign w:val="center"/>
          </w:tcPr>
          <w:p>
            <w:pPr>
              <w:pStyle w:val="56"/>
              <w:widowControl w:val="0"/>
              <w:ind w:firstLine="0" w:firstLineChars="0"/>
              <w:jc w:val="center"/>
              <w:rPr>
                <w:rFonts w:hAnsi="宋体" w:cs="宋体"/>
                <w:sz w:val="18"/>
                <w:szCs w:val="18"/>
              </w:rPr>
            </w:pPr>
            <w:r>
              <w:rPr>
                <w:rFonts w:hint="eastAsia" w:hAnsi="宋体" w:cs="宋体"/>
                <w:sz w:val="18"/>
                <w:szCs w:val="18"/>
              </w:rPr>
              <w:t>信息设备</w:t>
            </w:r>
          </w:p>
        </w:tc>
        <w:tc>
          <w:tcPr>
            <w:tcW w:w="3366" w:type="dxa"/>
            <w:vAlign w:val="center"/>
          </w:tcPr>
          <w:p>
            <w:pPr>
              <w:pStyle w:val="56"/>
              <w:widowControl w:val="0"/>
              <w:ind w:firstLine="0" w:firstLineChars="0"/>
              <w:jc w:val="center"/>
              <w:rPr>
                <w:rFonts w:hAnsi="宋体" w:cs="宋体"/>
                <w:sz w:val="18"/>
                <w:szCs w:val="18"/>
              </w:rPr>
            </w:pPr>
            <w:r>
              <w:rPr>
                <w:rFonts w:hint="eastAsia" w:hAnsi="宋体" w:cs="宋体"/>
                <w:sz w:val="18"/>
                <w:szCs w:val="18"/>
              </w:rPr>
              <w:t>标识标志</w:t>
            </w:r>
          </w:p>
        </w:tc>
        <w:tc>
          <w:tcPr>
            <w:tcW w:w="4452" w:type="dxa"/>
          </w:tcPr>
          <w:p>
            <w:pPr>
              <w:pStyle w:val="56"/>
              <w:widowControl w:val="0"/>
              <w:ind w:firstLine="0" w:firstLineChars="0"/>
              <w:rPr>
                <w:rFonts w:hAnsi="宋体" w:cs="宋体"/>
                <w:sz w:val="18"/>
                <w:szCs w:val="18"/>
              </w:rPr>
            </w:pPr>
            <w:r>
              <w:rPr>
                <w:rFonts w:hint="eastAsia" w:hAnsi="宋体" w:cs="宋体"/>
                <w:sz w:val="18"/>
                <w:szCs w:val="18"/>
              </w:rPr>
              <w:t>符合GB 55019-2021要求。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589" w:type="dxa"/>
            <w:vMerge w:val="continue"/>
            <w:vAlign w:val="center"/>
          </w:tcPr>
          <w:p>
            <w:pPr>
              <w:pStyle w:val="56"/>
              <w:widowControl w:val="0"/>
              <w:ind w:firstLine="0" w:firstLineChars="0"/>
              <w:jc w:val="center"/>
              <w:rPr>
                <w:rFonts w:hAnsi="宋体"/>
                <w:sz w:val="18"/>
                <w:szCs w:val="18"/>
              </w:rPr>
            </w:pPr>
          </w:p>
        </w:tc>
        <w:tc>
          <w:tcPr>
            <w:tcW w:w="0" w:type="auto"/>
            <w:vAlign w:val="center"/>
          </w:tcPr>
          <w:p>
            <w:pPr>
              <w:pStyle w:val="56"/>
              <w:widowControl w:val="0"/>
              <w:ind w:firstLine="0" w:firstLineChars="0"/>
              <w:jc w:val="center"/>
              <w:rPr>
                <w:rFonts w:hAnsi="宋体" w:cs="宋体"/>
                <w:sz w:val="18"/>
                <w:szCs w:val="18"/>
              </w:rPr>
            </w:pPr>
            <w:r>
              <w:rPr>
                <w:rFonts w:hint="eastAsia" w:hAnsi="宋体" w:cs="宋体"/>
                <w:sz w:val="18"/>
                <w:szCs w:val="18"/>
              </w:rPr>
              <w:t>信息辅助服务设备</w:t>
            </w:r>
          </w:p>
        </w:tc>
        <w:tc>
          <w:tcPr>
            <w:tcW w:w="4452" w:type="dxa"/>
          </w:tcPr>
          <w:p>
            <w:pPr>
              <w:pStyle w:val="56"/>
              <w:widowControl w:val="0"/>
              <w:ind w:firstLine="0" w:firstLineChars="0"/>
              <w:rPr>
                <w:rFonts w:hAnsi="宋体" w:cs="宋体"/>
                <w:sz w:val="18"/>
                <w:szCs w:val="18"/>
              </w:rPr>
            </w:pPr>
            <w:r>
              <w:rPr>
                <w:rFonts w:hint="eastAsia" w:hAnsi="宋体" w:cs="宋体"/>
                <w:sz w:val="18"/>
                <w:szCs w:val="18"/>
              </w:rPr>
              <w:t>应采用运用无障碍智能化信息技术。</w:t>
            </w:r>
          </w:p>
        </w:tc>
      </w:tr>
    </w:tbl>
    <w:p>
      <w:pPr>
        <w:pStyle w:val="65"/>
        <w:spacing w:before="156" w:after="156"/>
        <w:ind w:left="0"/>
        <w:rPr>
          <w:rFonts w:ascii="宋体" w:hAnsi="宋体" w:eastAsia="宋体"/>
        </w:rPr>
      </w:pPr>
      <w:r>
        <w:rPr>
          <w:rFonts w:hint="eastAsia" w:ascii="宋体" w:hAnsi="宋体" w:eastAsia="宋体"/>
          <w:lang w:bidi="ar"/>
        </w:rPr>
        <w:t>服务要求</w:t>
      </w:r>
      <w:r>
        <w:rPr>
          <w:rFonts w:hint="eastAsia" w:ascii="宋体" w:hAnsi="宋体" w:eastAsia="宋体"/>
        </w:rPr>
        <w:t>评价</w:t>
      </w:r>
      <w:r>
        <w:rPr>
          <w:rFonts w:hint="eastAsia" w:ascii="宋体" w:hAnsi="宋体" w:eastAsia="宋体"/>
          <w:lang w:bidi="ar"/>
        </w:rPr>
        <w:t>按照表8进行。</w:t>
      </w:r>
    </w:p>
    <w:p>
      <w:pPr>
        <w:pStyle w:val="112"/>
        <w:spacing w:before="156" w:after="156"/>
      </w:pPr>
      <w:r>
        <w:rPr>
          <w:rFonts w:hint="eastAsia"/>
        </w:rPr>
        <w:t>服务要求</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2"/>
        <w:gridCol w:w="7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pStyle w:val="56"/>
              <w:ind w:firstLine="0" w:firstLineChars="0"/>
              <w:jc w:val="center"/>
              <w:rPr>
                <w:rFonts w:hAnsi="宋体" w:cs="宋体"/>
                <w:sz w:val="18"/>
                <w:szCs w:val="18"/>
              </w:rPr>
            </w:pPr>
            <w:r>
              <w:rPr>
                <w:rFonts w:hint="eastAsia" w:hAnsi="宋体" w:cs="宋体"/>
                <w:sz w:val="18"/>
                <w:szCs w:val="18"/>
              </w:rPr>
              <w:t>服务项目</w:t>
            </w:r>
          </w:p>
        </w:tc>
        <w:tc>
          <w:tcPr>
            <w:tcW w:w="7807" w:type="dxa"/>
            <w:vAlign w:val="center"/>
          </w:tcPr>
          <w:p>
            <w:pPr>
              <w:pStyle w:val="56"/>
              <w:ind w:firstLine="0" w:firstLineChars="0"/>
              <w:jc w:val="center"/>
              <w:rPr>
                <w:rFonts w:hAnsi="宋体"/>
                <w:sz w:val="18"/>
                <w:szCs w:val="18"/>
              </w:rPr>
            </w:pPr>
            <w:r>
              <w:rPr>
                <w:rFonts w:hint="eastAsia" w:hAnsi="宋体"/>
                <w:sz w:val="18"/>
                <w:szCs w:val="18"/>
              </w:rPr>
              <w:t>分类要求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pStyle w:val="56"/>
              <w:ind w:firstLine="0" w:firstLineChars="0"/>
              <w:jc w:val="center"/>
              <w:rPr>
                <w:rFonts w:hAnsi="宋体"/>
                <w:sz w:val="18"/>
                <w:szCs w:val="18"/>
              </w:rPr>
            </w:pPr>
            <w:r>
              <w:rPr>
                <w:rFonts w:hint="eastAsia" w:hAnsi="宋体" w:cs="宋体"/>
                <w:sz w:val="18"/>
                <w:szCs w:val="18"/>
              </w:rPr>
              <w:t>咨询服务</w:t>
            </w:r>
          </w:p>
        </w:tc>
        <w:tc>
          <w:tcPr>
            <w:tcW w:w="7807" w:type="dxa"/>
          </w:tcPr>
          <w:p>
            <w:pPr>
              <w:pStyle w:val="56"/>
              <w:ind w:firstLine="0" w:firstLineChars="0"/>
              <w:rPr>
                <w:rFonts w:hAnsi="宋体"/>
                <w:sz w:val="18"/>
                <w:szCs w:val="18"/>
              </w:rPr>
            </w:pPr>
            <w:r>
              <w:rPr>
                <w:rFonts w:hint="eastAsia" w:hAnsi="宋体"/>
                <w:sz w:val="18"/>
                <w:szCs w:val="18"/>
              </w:rPr>
              <w:t>应利用多种媒介提供旅游信息，并进行明确、易懂的解释说明。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pStyle w:val="56"/>
              <w:ind w:firstLine="0" w:firstLineChars="0"/>
              <w:jc w:val="center"/>
              <w:rPr>
                <w:rFonts w:hAnsi="宋体"/>
                <w:sz w:val="18"/>
                <w:szCs w:val="18"/>
              </w:rPr>
            </w:pPr>
            <w:r>
              <w:rPr>
                <w:rFonts w:hint="eastAsia" w:hAnsi="宋体" w:cs="宋体"/>
                <w:sz w:val="18"/>
                <w:szCs w:val="18"/>
              </w:rPr>
              <w:t>预订服务</w:t>
            </w:r>
          </w:p>
        </w:tc>
        <w:tc>
          <w:tcPr>
            <w:tcW w:w="7807" w:type="dxa"/>
          </w:tcPr>
          <w:p>
            <w:pPr>
              <w:pStyle w:val="56"/>
              <w:ind w:firstLine="0" w:firstLineChars="0"/>
              <w:rPr>
                <w:rFonts w:hAnsi="宋体"/>
                <w:sz w:val="18"/>
                <w:szCs w:val="18"/>
              </w:rPr>
            </w:pPr>
            <w:r>
              <w:rPr>
                <w:rFonts w:hint="eastAsia" w:hAnsi="宋体"/>
                <w:sz w:val="18"/>
                <w:szCs w:val="18"/>
              </w:rPr>
              <w:t>协助特殊群体预约</w:t>
            </w:r>
            <w:r>
              <w:rPr>
                <w:rFonts w:hint="eastAsia" w:hAnsi="宋体" w:cs="宋体"/>
                <w:sz w:val="18"/>
                <w:szCs w:val="18"/>
              </w:rPr>
              <w:t>无障碍服务项目及旅游服务项目，</w:t>
            </w:r>
            <w:r>
              <w:rPr>
                <w:rFonts w:hint="eastAsia" w:hAnsi="宋体" w:cs="宋体"/>
                <w:color w:val="000000"/>
                <w:sz w:val="18"/>
                <w:szCs w:val="18"/>
                <w:lang w:bidi="ar"/>
              </w:rPr>
              <w:t>协助办理合同签订或签单、费用支付，并告知相关注意事项。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2" w:type="dxa"/>
            <w:vAlign w:val="center"/>
          </w:tcPr>
          <w:p>
            <w:pPr>
              <w:pStyle w:val="56"/>
              <w:ind w:firstLine="0" w:firstLineChars="0"/>
              <w:jc w:val="center"/>
              <w:rPr>
                <w:rFonts w:hAnsi="宋体"/>
                <w:sz w:val="18"/>
                <w:szCs w:val="18"/>
              </w:rPr>
            </w:pPr>
            <w:r>
              <w:rPr>
                <w:rFonts w:hint="eastAsia" w:hAnsi="宋体" w:cs="宋体"/>
                <w:sz w:val="18"/>
                <w:szCs w:val="18"/>
              </w:rPr>
              <w:t>合理便利服务</w:t>
            </w:r>
          </w:p>
        </w:tc>
        <w:tc>
          <w:tcPr>
            <w:tcW w:w="7807" w:type="dxa"/>
          </w:tcPr>
          <w:p>
            <w:pPr>
              <w:pStyle w:val="56"/>
              <w:ind w:firstLine="0" w:firstLineChars="0"/>
              <w:rPr>
                <w:rFonts w:hAnsi="宋体"/>
                <w:sz w:val="18"/>
                <w:szCs w:val="18"/>
              </w:rPr>
            </w:pPr>
            <w:r>
              <w:rPr>
                <w:rFonts w:hint="eastAsia" w:hAnsi="宋体" w:cs="宋体"/>
                <w:sz w:val="18"/>
                <w:szCs w:val="18"/>
              </w:rPr>
              <w:t>为独自旅行的特殊群体旅游者提供服务；允许护理或陪同、导盲犬等辅助人、物进入服务场所；提供辅具借用服务，并演示、说明辅具使用的方法。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pStyle w:val="56"/>
              <w:ind w:firstLine="0" w:firstLineChars="0"/>
              <w:jc w:val="center"/>
              <w:rPr>
                <w:rFonts w:hAnsi="宋体"/>
                <w:sz w:val="18"/>
                <w:szCs w:val="18"/>
              </w:rPr>
            </w:pPr>
            <w:r>
              <w:rPr>
                <w:rFonts w:hint="eastAsia" w:hAnsi="宋体" w:cs="宋体"/>
                <w:sz w:val="18"/>
                <w:szCs w:val="18"/>
              </w:rPr>
              <w:t>电话服务</w:t>
            </w:r>
          </w:p>
        </w:tc>
        <w:tc>
          <w:tcPr>
            <w:tcW w:w="7807" w:type="dxa"/>
          </w:tcPr>
          <w:p>
            <w:pPr>
              <w:pStyle w:val="56"/>
              <w:ind w:firstLine="0" w:firstLineChars="0"/>
              <w:rPr>
                <w:rFonts w:hAnsi="宋体"/>
                <w:sz w:val="18"/>
                <w:szCs w:val="18"/>
              </w:rPr>
            </w:pPr>
            <w:r>
              <w:rPr>
                <w:rFonts w:hint="eastAsia" w:hAnsi="宋体" w:cs="宋体"/>
                <w:sz w:val="18"/>
                <w:szCs w:val="18"/>
              </w:rPr>
              <w:t>耐心接听</w:t>
            </w:r>
            <w:r>
              <w:rPr>
                <w:rFonts w:hint="eastAsia" w:hAnsi="宋体" w:cs="宋体"/>
                <w:color w:val="000000"/>
                <w:sz w:val="18"/>
                <w:szCs w:val="18"/>
                <w:lang w:bidi="ar"/>
              </w:rPr>
              <w:t>特殊群体旅游者的咨询电话，及时提供便于其理解的旅游信息，服务过程中使用信息无障碍设备辅助。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pStyle w:val="56"/>
              <w:ind w:firstLine="0" w:firstLineChars="0"/>
              <w:jc w:val="center"/>
              <w:rPr>
                <w:rFonts w:hAnsi="宋体"/>
                <w:sz w:val="18"/>
                <w:szCs w:val="18"/>
              </w:rPr>
            </w:pPr>
            <w:r>
              <w:rPr>
                <w:rFonts w:hint="eastAsia" w:hAnsi="宋体" w:cs="宋体"/>
                <w:sz w:val="18"/>
                <w:szCs w:val="18"/>
              </w:rPr>
              <w:t>扶助服务</w:t>
            </w:r>
          </w:p>
        </w:tc>
        <w:tc>
          <w:tcPr>
            <w:tcW w:w="7807" w:type="dxa"/>
          </w:tcPr>
          <w:p>
            <w:pPr>
              <w:pStyle w:val="56"/>
              <w:ind w:firstLine="0" w:firstLineChars="0"/>
              <w:rPr>
                <w:rFonts w:hAnsi="宋体"/>
                <w:sz w:val="18"/>
                <w:szCs w:val="18"/>
              </w:rPr>
            </w:pPr>
            <w:r>
              <w:rPr>
                <w:rFonts w:hint="eastAsia" w:hAnsi="宋体" w:cs="宋体"/>
                <w:sz w:val="18"/>
                <w:szCs w:val="18"/>
              </w:rPr>
              <w:t>为特殊群体提供迎接、指路、扶导、指导等服务。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pStyle w:val="56"/>
              <w:ind w:firstLine="0" w:firstLineChars="0"/>
              <w:jc w:val="center"/>
              <w:rPr>
                <w:rFonts w:hAnsi="宋体" w:cs="宋体"/>
                <w:sz w:val="18"/>
                <w:szCs w:val="18"/>
              </w:rPr>
            </w:pPr>
            <w:r>
              <w:rPr>
                <w:rFonts w:hint="eastAsia" w:hAnsi="宋体" w:cs="宋体"/>
                <w:sz w:val="18"/>
                <w:szCs w:val="18"/>
              </w:rPr>
              <w:t>受理投诉</w:t>
            </w:r>
          </w:p>
        </w:tc>
        <w:tc>
          <w:tcPr>
            <w:tcW w:w="7807" w:type="dxa"/>
          </w:tcPr>
          <w:p>
            <w:pPr>
              <w:pStyle w:val="56"/>
              <w:ind w:firstLine="0" w:firstLineChars="0"/>
              <w:rPr>
                <w:rFonts w:hAnsi="宋体" w:cs="宋体"/>
                <w:color w:val="000000"/>
                <w:sz w:val="18"/>
                <w:szCs w:val="18"/>
                <w:lang w:bidi="ar"/>
              </w:rPr>
            </w:pPr>
            <w:r>
              <w:rPr>
                <w:rFonts w:hint="eastAsia" w:hAnsi="宋体" w:cs="宋体"/>
                <w:sz w:val="18"/>
                <w:szCs w:val="18"/>
              </w:rPr>
              <w:t>及时受理</w:t>
            </w:r>
            <w:r>
              <w:rPr>
                <w:rFonts w:hint="eastAsia" w:hAnsi="宋体" w:cs="宋体"/>
                <w:color w:val="000000"/>
                <w:sz w:val="18"/>
                <w:szCs w:val="18"/>
                <w:lang w:bidi="ar"/>
              </w:rPr>
              <w:t>特殊群体旅游者的投诉，做好倾听及安抚工作，并依据法律法规的规定协助相关单位对投诉进行处理。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2" w:type="dxa"/>
            <w:vAlign w:val="center"/>
          </w:tcPr>
          <w:p>
            <w:pPr>
              <w:pStyle w:val="56"/>
              <w:ind w:firstLine="0" w:firstLineChars="0"/>
              <w:jc w:val="center"/>
              <w:rPr>
                <w:rFonts w:hAnsi="宋体"/>
                <w:sz w:val="18"/>
                <w:szCs w:val="18"/>
              </w:rPr>
            </w:pPr>
            <w:r>
              <w:rPr>
                <w:rFonts w:hint="eastAsia" w:hAnsi="宋体" w:cs="宋体"/>
                <w:sz w:val="18"/>
                <w:szCs w:val="18"/>
              </w:rPr>
              <w:t>信息无障碍服务</w:t>
            </w:r>
          </w:p>
        </w:tc>
        <w:tc>
          <w:tcPr>
            <w:tcW w:w="7807" w:type="dxa"/>
          </w:tcPr>
          <w:p>
            <w:pPr>
              <w:pStyle w:val="56"/>
              <w:ind w:firstLine="0" w:firstLineChars="0"/>
              <w:rPr>
                <w:rFonts w:hAnsi="宋体"/>
                <w:sz w:val="18"/>
                <w:szCs w:val="18"/>
              </w:rPr>
            </w:pPr>
            <w:r>
              <w:rPr>
                <w:rFonts w:hint="eastAsia" w:hAnsi="宋体" w:cs="宋体"/>
                <w:sz w:val="18"/>
                <w:szCs w:val="18"/>
              </w:rPr>
              <w:t>建设适合特殊群体使用、符合GB/T 37668规定的查询、预定、导览、求助等多功能智慧旅游服务平台、网站或应用程序，数据资料宜体现及时性、实用性、服务性。</w:t>
            </w:r>
          </w:p>
        </w:tc>
      </w:tr>
    </w:tbl>
    <w:p>
      <w:pPr>
        <w:pStyle w:val="104"/>
        <w:spacing w:before="312" w:after="312"/>
      </w:pPr>
      <w:r>
        <w:rPr>
          <w:rFonts w:hint="eastAsia"/>
        </w:rPr>
        <w:t xml:space="preserve"> </w:t>
      </w:r>
      <w:bookmarkStart w:id="99" w:name="_Toc88636196"/>
      <w:bookmarkStart w:id="100" w:name="_Toc88670258"/>
      <w:bookmarkStart w:id="101" w:name="_Toc88642355"/>
      <w:bookmarkStart w:id="102" w:name="_Toc88636221"/>
      <w:bookmarkStart w:id="103" w:name="_Toc88670224"/>
      <w:bookmarkStart w:id="104" w:name="_Toc88670318"/>
      <w:bookmarkStart w:id="105" w:name="_Toc88671035"/>
      <w:bookmarkStart w:id="106" w:name="_Toc88670937"/>
      <w:r>
        <w:rPr>
          <w:rFonts w:hint="eastAsia"/>
        </w:rPr>
        <w:t>评价方式</w:t>
      </w:r>
      <w:bookmarkEnd w:id="99"/>
      <w:bookmarkEnd w:id="100"/>
      <w:bookmarkEnd w:id="101"/>
      <w:bookmarkEnd w:id="102"/>
      <w:bookmarkEnd w:id="103"/>
      <w:bookmarkEnd w:id="104"/>
      <w:bookmarkEnd w:id="105"/>
      <w:bookmarkEnd w:id="106"/>
    </w:p>
    <w:p>
      <w:pPr>
        <w:pStyle w:val="105"/>
        <w:spacing w:before="156" w:after="156"/>
        <w:rPr>
          <w:rFonts w:ascii="宋体" w:hAnsi="宋体" w:eastAsia="宋体"/>
        </w:rPr>
      </w:pPr>
      <w:r>
        <w:rPr>
          <w:rFonts w:hint="eastAsia" w:ascii="宋体" w:hAnsi="宋体" w:eastAsia="宋体"/>
        </w:rPr>
        <w:t>选取相关专家，成立评价小组。</w:t>
      </w:r>
    </w:p>
    <w:p>
      <w:pPr>
        <w:pStyle w:val="105"/>
        <w:spacing w:before="156" w:after="156"/>
      </w:pPr>
      <w:r>
        <w:rPr>
          <w:rFonts w:hint="eastAsia" w:ascii="宋体" w:hAnsi="宋体" w:eastAsia="宋体"/>
        </w:rPr>
        <w:t>一般采用询问、访谈、查阅资料、观看、倾听、调查统计等方式进行，依据基本要求规定与评价要素对旅游服务机构的无障碍环境建设进行评价。</w:t>
      </w:r>
    </w:p>
    <w:p>
      <w:pPr>
        <w:pStyle w:val="104"/>
        <w:spacing w:before="312" w:after="312"/>
      </w:pPr>
      <w:bookmarkStart w:id="107" w:name="_Toc88642356"/>
      <w:bookmarkStart w:id="108" w:name="_Toc88670259"/>
      <w:bookmarkStart w:id="109" w:name="_Toc88670225"/>
      <w:bookmarkStart w:id="110" w:name="_Toc88670938"/>
      <w:bookmarkStart w:id="111" w:name="_Toc88636197"/>
      <w:bookmarkStart w:id="112" w:name="_Toc88636222"/>
      <w:bookmarkStart w:id="113" w:name="_Toc88670319"/>
      <w:bookmarkStart w:id="114" w:name="_Toc88671036"/>
      <w:r>
        <w:rPr>
          <w:rFonts w:hint="eastAsia"/>
        </w:rPr>
        <w:t>评价</w:t>
      </w:r>
      <w:bookmarkEnd w:id="107"/>
      <w:bookmarkEnd w:id="108"/>
      <w:bookmarkEnd w:id="109"/>
      <w:bookmarkEnd w:id="110"/>
      <w:bookmarkEnd w:id="111"/>
      <w:bookmarkEnd w:id="112"/>
      <w:bookmarkEnd w:id="113"/>
      <w:r>
        <w:rPr>
          <w:rFonts w:hint="eastAsia"/>
        </w:rPr>
        <w:t>流程</w:t>
      </w:r>
      <w:bookmarkEnd w:id="114"/>
    </w:p>
    <w:p>
      <w:pPr>
        <w:pStyle w:val="105"/>
        <w:spacing w:before="156" w:after="156"/>
        <w:rPr>
          <w:rFonts w:ascii="宋体" w:hAnsi="宋体" w:eastAsia="宋体"/>
        </w:rPr>
      </w:pPr>
      <w:r>
        <w:rPr>
          <w:rFonts w:hint="eastAsia" w:ascii="宋体" w:hAnsi="宋体" w:eastAsia="宋体"/>
        </w:rPr>
        <w:t>评价实施主要由相关专家调查组完成。</w:t>
      </w:r>
    </w:p>
    <w:p>
      <w:pPr>
        <w:pStyle w:val="105"/>
        <w:spacing w:before="156" w:after="156"/>
        <w:rPr>
          <w:rFonts w:ascii="宋体" w:hAnsi="宋体" w:eastAsia="宋体"/>
          <w:color w:val="000000"/>
          <w:lang w:bidi="ar"/>
        </w:rPr>
      </w:pPr>
      <w:r>
        <w:rPr>
          <w:rFonts w:hint="eastAsia" w:ascii="宋体" w:hAnsi="宋体" w:eastAsia="宋体"/>
        </w:rPr>
        <w:t>评价范围宜</w:t>
      </w:r>
      <w:r>
        <w:rPr>
          <w:rFonts w:hint="eastAsia" w:ascii="宋体" w:hAnsi="宋体" w:eastAsia="宋体"/>
          <w:color w:val="000000"/>
          <w:lang w:bidi="ar"/>
        </w:rPr>
        <w:t>采取点线面结合方式，以点带线、以线扩面，系统性的整合旅游无障碍环境建设资源，充分考虑无障碍环境建设的统一性和连续性，促使无障碍旅游服务机构连网成片。</w:t>
      </w:r>
    </w:p>
    <w:p>
      <w:pPr>
        <w:pStyle w:val="105"/>
        <w:spacing w:before="156" w:after="156"/>
        <w:rPr>
          <w:rFonts w:ascii="宋体" w:hAnsi="宋体" w:eastAsia="宋体"/>
          <w:color w:val="000000"/>
          <w:lang w:bidi="ar"/>
        </w:rPr>
      </w:pPr>
      <w:r>
        <w:rPr>
          <w:rFonts w:hint="eastAsia" w:ascii="宋体" w:hAnsi="宋体" w:eastAsia="宋体"/>
          <w:color w:val="000000"/>
          <w:lang w:bidi="ar"/>
        </w:rPr>
        <w:t xml:space="preserve">应结合旅游温冷热区域以及特殊群体居住重点区域，以主客共享的理念，分时序、分主次、有序进行评价。    </w:t>
      </w:r>
    </w:p>
    <w:p>
      <w:pPr>
        <w:pStyle w:val="104"/>
        <w:spacing w:before="312" w:after="312"/>
        <w:rPr>
          <w:lang w:bidi="ar"/>
        </w:rPr>
      </w:pPr>
      <w:r>
        <w:rPr>
          <w:rFonts w:hint="eastAsia"/>
          <w:lang w:bidi="ar"/>
        </w:rPr>
        <w:t xml:space="preserve"> </w:t>
      </w:r>
      <w:bookmarkStart w:id="115" w:name="_Toc88671037"/>
      <w:bookmarkStart w:id="116" w:name="_Toc88670939"/>
      <w:bookmarkStart w:id="117" w:name="_Toc88670226"/>
      <w:bookmarkStart w:id="118" w:name="_Toc88670320"/>
      <w:bookmarkStart w:id="119" w:name="_Toc88642357"/>
      <w:bookmarkStart w:id="120" w:name="_Toc88636223"/>
      <w:bookmarkStart w:id="121" w:name="_Toc88636198"/>
      <w:bookmarkStart w:id="122" w:name="_Toc88670260"/>
      <w:r>
        <w:rPr>
          <w:rFonts w:hint="eastAsia"/>
          <w:lang w:bidi="ar"/>
        </w:rPr>
        <w:t>评价结果运用</w:t>
      </w:r>
      <w:bookmarkEnd w:id="115"/>
      <w:bookmarkEnd w:id="116"/>
      <w:bookmarkEnd w:id="117"/>
      <w:bookmarkEnd w:id="118"/>
      <w:bookmarkEnd w:id="119"/>
      <w:bookmarkEnd w:id="120"/>
      <w:bookmarkEnd w:id="121"/>
      <w:bookmarkEnd w:id="122"/>
      <w:r>
        <w:rPr>
          <w:rFonts w:hint="eastAsia"/>
          <w:lang w:bidi="ar"/>
        </w:rPr>
        <w:t xml:space="preserve">    </w:t>
      </w:r>
    </w:p>
    <w:p>
      <w:pPr>
        <w:pStyle w:val="56"/>
        <w:ind w:firstLine="420"/>
        <w:rPr>
          <w:lang w:bidi="ar"/>
        </w:rPr>
      </w:pPr>
      <w:r>
        <w:rPr>
          <w:rFonts w:hint="eastAsia"/>
          <w:lang w:bidi="ar"/>
        </w:rPr>
        <w:t>评价与认证相结合，用于</w:t>
      </w:r>
      <w:r>
        <w:rPr>
          <w:rFonts w:hint="eastAsia"/>
        </w:rPr>
        <w:t>旅行社、旅游住宿、旅游景区、旅游信息咨询网点进行无障碍环境的建设，将</w:t>
      </w:r>
      <w:r>
        <w:rPr>
          <w:rFonts w:hint="eastAsia"/>
          <w:lang w:bidi="ar"/>
        </w:rPr>
        <w:t>促进旅游无障碍环境建设高质量发展。</w:t>
      </w:r>
    </w:p>
    <w:bookmarkEnd w:id="33"/>
    <w:p>
      <w:pPr>
        <w:widowControl/>
        <w:jc w:val="left"/>
        <w:rPr>
          <w:highlight w:val="yellow"/>
        </w:rPr>
        <w:sectPr>
          <w:pgSz w:w="11906" w:h="16838"/>
          <w:pgMar w:top="1871" w:right="1134" w:bottom="1134" w:left="1134" w:header="1418" w:footer="1134" w:gutter="284"/>
          <w:pgNumType w:start="1"/>
          <w:cols w:space="425" w:num="1"/>
          <w:formProt w:val="0"/>
          <w:docGrid w:type="lines" w:linePitch="312" w:charSpace="0"/>
        </w:sectPr>
      </w:pPr>
      <w:bookmarkStart w:id="123" w:name="BookMark6"/>
    </w:p>
    <w:p>
      <w:pPr>
        <w:pStyle w:val="63"/>
        <w:spacing w:before="124" w:after="156"/>
        <w:rPr>
          <w:highlight w:val="yellow"/>
        </w:rPr>
      </w:pPr>
      <w:bookmarkStart w:id="124" w:name="_Toc88636224"/>
      <w:bookmarkStart w:id="125" w:name="_Toc88671038"/>
      <w:bookmarkStart w:id="126" w:name="_Toc88670940"/>
      <w:bookmarkStart w:id="127" w:name="_Toc88670261"/>
      <w:bookmarkStart w:id="128" w:name="_Toc88670321"/>
      <w:bookmarkStart w:id="129" w:name="_Toc88642358"/>
      <w:bookmarkStart w:id="130" w:name="_Toc88636199"/>
      <w:bookmarkStart w:id="131" w:name="_Toc88670227"/>
      <w:r>
        <w:rPr>
          <w:rFonts w:hint="eastAsia"/>
          <w:spacing w:val="105"/>
        </w:rPr>
        <w:t>参考文</w:t>
      </w:r>
      <w:r>
        <w:rPr>
          <w:rFonts w:hint="eastAsia"/>
        </w:rPr>
        <w:t>献</w:t>
      </w:r>
      <w:bookmarkEnd w:id="124"/>
      <w:bookmarkEnd w:id="125"/>
      <w:bookmarkEnd w:id="126"/>
      <w:bookmarkEnd w:id="127"/>
      <w:bookmarkEnd w:id="128"/>
      <w:bookmarkEnd w:id="129"/>
      <w:bookmarkEnd w:id="130"/>
      <w:bookmarkEnd w:id="131"/>
    </w:p>
    <w:p>
      <w:pPr>
        <w:pStyle w:val="56"/>
        <w:ind w:firstLine="0" w:firstLineChars="0"/>
        <w:rPr>
          <w:rFonts w:hAnsi="宋体" w:cs="宋体"/>
          <w:szCs w:val="21"/>
        </w:rPr>
      </w:pPr>
      <w:r>
        <w:rPr>
          <w:rFonts w:hint="eastAsia"/>
        </w:rPr>
        <w:t>[1]《</w:t>
      </w:r>
      <w:r>
        <w:rPr>
          <w:rFonts w:hint="eastAsia" w:hAnsi="宋体" w:cs="宋体"/>
        </w:rPr>
        <w:t>杭州市无障碍环境建设和管理办法》.</w:t>
      </w:r>
    </w:p>
    <w:p>
      <w:pPr>
        <w:widowControl/>
        <w:ind w:left="420" w:hanging="420" w:hangingChars="200"/>
        <w:jc w:val="left"/>
        <w:rPr>
          <w:rFonts w:ascii="宋体" w:hAnsi="宋体" w:cs="宋体"/>
        </w:rPr>
      </w:pPr>
      <w:r>
        <w:rPr>
          <w:rFonts w:hint="eastAsia" w:ascii="宋体" w:hAnsi="宋体" w:cs="宋体"/>
        </w:rPr>
        <w:t>[2]《〈中华人民共和国旅游法〉解读》编写组 .《〈中华人民共和国旅游法〉解读》[M].北京：中国旅游出版社，2013.</w:t>
      </w:r>
    </w:p>
    <w:p>
      <w:pPr>
        <w:pStyle w:val="56"/>
        <w:ind w:firstLine="0" w:firstLineChars="0"/>
      </w:pPr>
      <w:r>
        <w:rPr>
          <w:rFonts w:hint="eastAsia"/>
        </w:rPr>
        <w:t>[3] DB 3301/T 0300-2019 饭店无障碍设施与服务规范.</w:t>
      </w:r>
    </w:p>
    <w:p>
      <w:pPr>
        <w:pStyle w:val="56"/>
        <w:ind w:firstLine="0" w:firstLineChars="0"/>
        <w:rPr>
          <w:highlight w:val="yellow"/>
        </w:rPr>
      </w:pPr>
      <w:r>
        <w:rPr>
          <w:rFonts w:hint="eastAsia"/>
        </w:rPr>
        <w:t>[4] DB 3301/T 0198-2017 旅游信息咨询服务网点设置与服务规范.</w:t>
      </w:r>
    </w:p>
    <w:bookmarkEnd w:id="123"/>
    <w:p>
      <w:pPr>
        <w:widowControl/>
        <w:jc w:val="center"/>
        <w:rPr>
          <w:highlight w:val="yellow"/>
        </w:rPr>
      </w:pPr>
      <w:bookmarkStart w:id="132" w:name="BookMark8"/>
      <w:r>
        <w:drawing>
          <wp:inline distT="0" distB="0" distL="0" distR="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6"/>
                    <a:stretch>
                      <a:fillRect/>
                    </a:stretch>
                  </pic:blipFill>
                  <pic:spPr>
                    <a:xfrm>
                      <a:off x="0" y="0"/>
                      <a:ext cx="1485900" cy="317500"/>
                    </a:xfrm>
                    <a:prstGeom prst="rect">
                      <a:avLst/>
                    </a:prstGeom>
                  </pic:spPr>
                </pic:pic>
              </a:graphicData>
            </a:graphic>
          </wp:inline>
        </w:drawing>
      </w:r>
      <w:bookmarkEnd w:id="132"/>
    </w:p>
    <w:sectPr>
      <w:pgSz w:w="11906" w:h="16838"/>
      <w:pgMar w:top="1871"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文泉驿微米黑">
    <w:panose1 w:val="020B0606030804020204"/>
    <w:charset w:val="86"/>
    <w:family w:val="auto"/>
    <w:pitch w:val="default"/>
    <w:sig w:usb0="E10002EF" w:usb1="6BDFFCFB" w:usb2="00800036" w:usb3="00000000" w:csb0="603E019F" w:csb1="DFD70000"/>
  </w:font>
  <w:font w:name="等线">
    <w:altName w:val="微软雅黑"/>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3301 /T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DB 3301 /T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1276" w:firstLine="0"/>
      </w:pPr>
      <w:rPr>
        <w:rFonts w:hint="eastAsia" w:ascii="黑体" w:eastAsia="黑体"/>
        <w:b w:val="0"/>
        <w:i w:val="0"/>
        <w:sz w:val="21"/>
      </w:rPr>
    </w:lvl>
    <w:lvl w:ilvl="4" w:tentative="0">
      <w:start w:val="1"/>
      <w:numFmt w:val="decimal"/>
      <w:pStyle w:val="94"/>
      <w:suff w:val="nothing"/>
      <w:lvlText w:val="%1%2.%3.%4.%5　"/>
      <w:lvlJc w:val="left"/>
      <w:pPr>
        <w:ind w:left="156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attachedTemplate r:id="rId1"/>
  <w:documentProtection w:edit="forms" w:enforcement="1" w:cryptProviderType="rsaAES" w:cryptAlgorithmClass="hash" w:cryptAlgorithmType="typeAny" w:cryptAlgorithmSid="14" w:cryptSpinCount="100000" w:hash="oR5edqOMPVVhH8eXqZ7SBVW3iTwCfKJ/mLiGW/ablOI3NSFhpHTaSeT90cSxc1TePzXrdIF1rcC4fpGwB8ex5A==" w:salt="qv3Ext9tyGFOqBoAsPkzRg=="/>
  <w:defaultTabStop w:val="420"/>
  <w:drawingGridHorizontalSpacing w:val="105"/>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BA"/>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5DAC"/>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36F"/>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4926"/>
    <w:rsid w:val="00113AFD"/>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4044"/>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175"/>
    <w:rsid w:val="00194C95"/>
    <w:rsid w:val="00195C34"/>
    <w:rsid w:val="00196EF5"/>
    <w:rsid w:val="001A1A53"/>
    <w:rsid w:val="001A234A"/>
    <w:rsid w:val="001A4AB5"/>
    <w:rsid w:val="001A4CF3"/>
    <w:rsid w:val="001B06E8"/>
    <w:rsid w:val="001B6FF7"/>
    <w:rsid w:val="001B71D0"/>
    <w:rsid w:val="001B71EE"/>
    <w:rsid w:val="001C04A8"/>
    <w:rsid w:val="001C0CCC"/>
    <w:rsid w:val="001C2C03"/>
    <w:rsid w:val="001C42F7"/>
    <w:rsid w:val="001C49E5"/>
    <w:rsid w:val="001C680C"/>
    <w:rsid w:val="001C7FEA"/>
    <w:rsid w:val="001D0499"/>
    <w:rsid w:val="001D0BBE"/>
    <w:rsid w:val="001D0ED4"/>
    <w:rsid w:val="001D1139"/>
    <w:rsid w:val="001D212F"/>
    <w:rsid w:val="001D29D7"/>
    <w:rsid w:val="001D2DE7"/>
    <w:rsid w:val="001D411C"/>
    <w:rsid w:val="001E0784"/>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2115"/>
    <w:rsid w:val="002253A1"/>
    <w:rsid w:val="00225CF8"/>
    <w:rsid w:val="0022794E"/>
    <w:rsid w:val="00227E08"/>
    <w:rsid w:val="0023276A"/>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334"/>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2C25"/>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66A"/>
    <w:rsid w:val="00397CC5"/>
    <w:rsid w:val="003A1582"/>
    <w:rsid w:val="003A4077"/>
    <w:rsid w:val="003A62E3"/>
    <w:rsid w:val="003B09AD"/>
    <w:rsid w:val="003B1F18"/>
    <w:rsid w:val="003B5BF0"/>
    <w:rsid w:val="003B60BF"/>
    <w:rsid w:val="003B6BE3"/>
    <w:rsid w:val="003C010C"/>
    <w:rsid w:val="003C0A6C"/>
    <w:rsid w:val="003C14F8"/>
    <w:rsid w:val="003C5A43"/>
    <w:rsid w:val="003D0519"/>
    <w:rsid w:val="003D0FF6"/>
    <w:rsid w:val="003D262C"/>
    <w:rsid w:val="003D3162"/>
    <w:rsid w:val="003D6B1F"/>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0CCC"/>
    <w:rsid w:val="004243F7"/>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2124"/>
    <w:rsid w:val="004A4B57"/>
    <w:rsid w:val="004A63FA"/>
    <w:rsid w:val="004B0272"/>
    <w:rsid w:val="004B2701"/>
    <w:rsid w:val="004B2E1B"/>
    <w:rsid w:val="004B3AA8"/>
    <w:rsid w:val="004B3E93"/>
    <w:rsid w:val="004C1FBC"/>
    <w:rsid w:val="004C3F1D"/>
    <w:rsid w:val="004C458D"/>
    <w:rsid w:val="004C60A8"/>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0FBA"/>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C715D"/>
    <w:rsid w:val="005D0C75"/>
    <w:rsid w:val="005D4171"/>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0BE"/>
    <w:rsid w:val="00656D29"/>
    <w:rsid w:val="006640E5"/>
    <w:rsid w:val="006646F1"/>
    <w:rsid w:val="00664929"/>
    <w:rsid w:val="00664F62"/>
    <w:rsid w:val="006655E1"/>
    <w:rsid w:val="00666581"/>
    <w:rsid w:val="00670A65"/>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13CD"/>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15102"/>
    <w:rsid w:val="00722FBF"/>
    <w:rsid w:val="00722FC2"/>
    <w:rsid w:val="00724E1B"/>
    <w:rsid w:val="00725949"/>
    <w:rsid w:val="00727FA2"/>
    <w:rsid w:val="007322D9"/>
    <w:rsid w:val="00732BC0"/>
    <w:rsid w:val="0073720F"/>
    <w:rsid w:val="00737796"/>
    <w:rsid w:val="00740B5D"/>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3B2D"/>
    <w:rsid w:val="007D6518"/>
    <w:rsid w:val="007D76BD"/>
    <w:rsid w:val="007E0BF1"/>
    <w:rsid w:val="007E2E4A"/>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2E6"/>
    <w:rsid w:val="00870439"/>
    <w:rsid w:val="00870DA1"/>
    <w:rsid w:val="00883F93"/>
    <w:rsid w:val="00884DB3"/>
    <w:rsid w:val="00885A9D"/>
    <w:rsid w:val="008864F6"/>
    <w:rsid w:val="008865CA"/>
    <w:rsid w:val="0089049D"/>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6AA4"/>
    <w:rsid w:val="008B7E05"/>
    <w:rsid w:val="008C1797"/>
    <w:rsid w:val="008C1BC4"/>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3630E"/>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13B5"/>
    <w:rsid w:val="0098364B"/>
    <w:rsid w:val="009911AF"/>
    <w:rsid w:val="00991646"/>
    <w:rsid w:val="00991875"/>
    <w:rsid w:val="00991F92"/>
    <w:rsid w:val="00992985"/>
    <w:rsid w:val="00993889"/>
    <w:rsid w:val="0099551B"/>
    <w:rsid w:val="00996DEC"/>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2B92"/>
    <w:rsid w:val="009E4A58"/>
    <w:rsid w:val="009E5A2D"/>
    <w:rsid w:val="009E5AB2"/>
    <w:rsid w:val="009E6219"/>
    <w:rsid w:val="009F03B3"/>
    <w:rsid w:val="00A0096C"/>
    <w:rsid w:val="00A01757"/>
    <w:rsid w:val="00A028C0"/>
    <w:rsid w:val="00A02BAE"/>
    <w:rsid w:val="00A06A6B"/>
    <w:rsid w:val="00A07E47"/>
    <w:rsid w:val="00A120C3"/>
    <w:rsid w:val="00A129D0"/>
    <w:rsid w:val="00A12C33"/>
    <w:rsid w:val="00A138BA"/>
    <w:rsid w:val="00A14C8E"/>
    <w:rsid w:val="00A153D9"/>
    <w:rsid w:val="00A15F09"/>
    <w:rsid w:val="00A169B6"/>
    <w:rsid w:val="00A21D5C"/>
    <w:rsid w:val="00A2271D"/>
    <w:rsid w:val="00A237D5"/>
    <w:rsid w:val="00A30EFC"/>
    <w:rsid w:val="00A31984"/>
    <w:rsid w:val="00A32D73"/>
    <w:rsid w:val="00A3367B"/>
    <w:rsid w:val="00A3597D"/>
    <w:rsid w:val="00A36DD1"/>
    <w:rsid w:val="00A4006C"/>
    <w:rsid w:val="00A40091"/>
    <w:rsid w:val="00A4030F"/>
    <w:rsid w:val="00A41C79"/>
    <w:rsid w:val="00A41CB5"/>
    <w:rsid w:val="00A4259A"/>
    <w:rsid w:val="00A42CDF"/>
    <w:rsid w:val="00A4452E"/>
    <w:rsid w:val="00A4472C"/>
    <w:rsid w:val="00A44E69"/>
    <w:rsid w:val="00A4661E"/>
    <w:rsid w:val="00A55BD6"/>
    <w:rsid w:val="00A55D50"/>
    <w:rsid w:val="00A57142"/>
    <w:rsid w:val="00A57BD9"/>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4466"/>
    <w:rsid w:val="00BB5F8F"/>
    <w:rsid w:val="00BB657A"/>
    <w:rsid w:val="00BC1A4E"/>
    <w:rsid w:val="00BC5DC7"/>
    <w:rsid w:val="00BC6B8B"/>
    <w:rsid w:val="00BC73D8"/>
    <w:rsid w:val="00BD52D7"/>
    <w:rsid w:val="00BD5AD2"/>
    <w:rsid w:val="00BE22F3"/>
    <w:rsid w:val="00BE5B52"/>
    <w:rsid w:val="00BE7B8D"/>
    <w:rsid w:val="00BF0993"/>
    <w:rsid w:val="00BF10A9"/>
    <w:rsid w:val="00BF12B7"/>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986"/>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3F12"/>
    <w:rsid w:val="00D77031"/>
    <w:rsid w:val="00D84941"/>
    <w:rsid w:val="00D84FA1"/>
    <w:rsid w:val="00D851F0"/>
    <w:rsid w:val="00D86473"/>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3325"/>
    <w:rsid w:val="00DD33B9"/>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5446"/>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845"/>
    <w:rsid w:val="00EA58D1"/>
    <w:rsid w:val="00EA61BC"/>
    <w:rsid w:val="00EA681A"/>
    <w:rsid w:val="00EA735B"/>
    <w:rsid w:val="00EB1E69"/>
    <w:rsid w:val="00EB2086"/>
    <w:rsid w:val="00EB5EDF"/>
    <w:rsid w:val="00EB60FE"/>
    <w:rsid w:val="00EB74DB"/>
    <w:rsid w:val="00EC5359"/>
    <w:rsid w:val="00EC562A"/>
    <w:rsid w:val="00ED067A"/>
    <w:rsid w:val="00ED2B50"/>
    <w:rsid w:val="00ED6A71"/>
    <w:rsid w:val="00EE0350"/>
    <w:rsid w:val="00EE0719"/>
    <w:rsid w:val="00EE0E80"/>
    <w:rsid w:val="00EE466A"/>
    <w:rsid w:val="00EE613F"/>
    <w:rsid w:val="00EE7295"/>
    <w:rsid w:val="00EE7869"/>
    <w:rsid w:val="00EF054A"/>
    <w:rsid w:val="00EF3235"/>
    <w:rsid w:val="00EF7E72"/>
    <w:rsid w:val="00F00E43"/>
    <w:rsid w:val="00F05A65"/>
    <w:rsid w:val="00F065B3"/>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57BCB"/>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3D0B"/>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537AB0"/>
    <w:rsid w:val="0197687A"/>
    <w:rsid w:val="01B341A6"/>
    <w:rsid w:val="01B617C1"/>
    <w:rsid w:val="02205949"/>
    <w:rsid w:val="02220A3A"/>
    <w:rsid w:val="02393C98"/>
    <w:rsid w:val="024B4995"/>
    <w:rsid w:val="02703B0E"/>
    <w:rsid w:val="027D5891"/>
    <w:rsid w:val="028E2773"/>
    <w:rsid w:val="029C43FB"/>
    <w:rsid w:val="029C74A5"/>
    <w:rsid w:val="02E85742"/>
    <w:rsid w:val="036C7F76"/>
    <w:rsid w:val="039B5B6E"/>
    <w:rsid w:val="039D7F3E"/>
    <w:rsid w:val="03B67D23"/>
    <w:rsid w:val="03B95FD7"/>
    <w:rsid w:val="042617E2"/>
    <w:rsid w:val="042E14C7"/>
    <w:rsid w:val="045A2963"/>
    <w:rsid w:val="05AC29C5"/>
    <w:rsid w:val="05B41B86"/>
    <w:rsid w:val="05BB6AD4"/>
    <w:rsid w:val="05CE6302"/>
    <w:rsid w:val="06131975"/>
    <w:rsid w:val="064A4030"/>
    <w:rsid w:val="066600DD"/>
    <w:rsid w:val="069572CA"/>
    <w:rsid w:val="06B360CF"/>
    <w:rsid w:val="06B466A4"/>
    <w:rsid w:val="06CB31C6"/>
    <w:rsid w:val="077375AF"/>
    <w:rsid w:val="07A876F9"/>
    <w:rsid w:val="07B74E3D"/>
    <w:rsid w:val="08953415"/>
    <w:rsid w:val="08A73F3F"/>
    <w:rsid w:val="08AD7E8F"/>
    <w:rsid w:val="08FC7EDE"/>
    <w:rsid w:val="09102FAF"/>
    <w:rsid w:val="0A67783E"/>
    <w:rsid w:val="0A8B13C1"/>
    <w:rsid w:val="0AAA1013"/>
    <w:rsid w:val="0ACE330B"/>
    <w:rsid w:val="0B0600B7"/>
    <w:rsid w:val="0B21073A"/>
    <w:rsid w:val="0B356CBA"/>
    <w:rsid w:val="0B7259AF"/>
    <w:rsid w:val="0BB028DC"/>
    <w:rsid w:val="0BDF6085"/>
    <w:rsid w:val="0BEB214E"/>
    <w:rsid w:val="0C025E72"/>
    <w:rsid w:val="0C2032CE"/>
    <w:rsid w:val="0C762CD4"/>
    <w:rsid w:val="0C846334"/>
    <w:rsid w:val="0C921274"/>
    <w:rsid w:val="0D055C91"/>
    <w:rsid w:val="0D1A037D"/>
    <w:rsid w:val="0D33072C"/>
    <w:rsid w:val="0DC817BA"/>
    <w:rsid w:val="0E2329D8"/>
    <w:rsid w:val="0E23690E"/>
    <w:rsid w:val="0E9F5B10"/>
    <w:rsid w:val="0EEB6379"/>
    <w:rsid w:val="0F5C4F72"/>
    <w:rsid w:val="0F904905"/>
    <w:rsid w:val="0FA3482B"/>
    <w:rsid w:val="102B757E"/>
    <w:rsid w:val="104F26B3"/>
    <w:rsid w:val="10546453"/>
    <w:rsid w:val="105A752E"/>
    <w:rsid w:val="105F4007"/>
    <w:rsid w:val="10A30D20"/>
    <w:rsid w:val="11047FDF"/>
    <w:rsid w:val="11607CF3"/>
    <w:rsid w:val="11A122BE"/>
    <w:rsid w:val="11A454A6"/>
    <w:rsid w:val="12684926"/>
    <w:rsid w:val="13650FF3"/>
    <w:rsid w:val="137C115A"/>
    <w:rsid w:val="13A349A9"/>
    <w:rsid w:val="13EB5038"/>
    <w:rsid w:val="1401618D"/>
    <w:rsid w:val="14100A1B"/>
    <w:rsid w:val="149C485D"/>
    <w:rsid w:val="14B40120"/>
    <w:rsid w:val="15327D71"/>
    <w:rsid w:val="15464B69"/>
    <w:rsid w:val="15F62EDA"/>
    <w:rsid w:val="16260C66"/>
    <w:rsid w:val="162E34D1"/>
    <w:rsid w:val="167F01DA"/>
    <w:rsid w:val="16B869CE"/>
    <w:rsid w:val="16BF60FD"/>
    <w:rsid w:val="174E59B8"/>
    <w:rsid w:val="17503BAA"/>
    <w:rsid w:val="17E07368"/>
    <w:rsid w:val="17E43B85"/>
    <w:rsid w:val="18BF501D"/>
    <w:rsid w:val="18CC5DDA"/>
    <w:rsid w:val="190D7D97"/>
    <w:rsid w:val="192D67E7"/>
    <w:rsid w:val="19496F1F"/>
    <w:rsid w:val="19801463"/>
    <w:rsid w:val="19DB5FF0"/>
    <w:rsid w:val="19ED4C6C"/>
    <w:rsid w:val="1A4042DE"/>
    <w:rsid w:val="1A762521"/>
    <w:rsid w:val="1ABB6FD9"/>
    <w:rsid w:val="1B022F4A"/>
    <w:rsid w:val="1B245AA0"/>
    <w:rsid w:val="1B491A92"/>
    <w:rsid w:val="1B503111"/>
    <w:rsid w:val="1BB165DF"/>
    <w:rsid w:val="1BCB6D6B"/>
    <w:rsid w:val="1BEA4706"/>
    <w:rsid w:val="1C1A1BA8"/>
    <w:rsid w:val="1C264947"/>
    <w:rsid w:val="1C8108C1"/>
    <w:rsid w:val="1C8B335A"/>
    <w:rsid w:val="1CBE3860"/>
    <w:rsid w:val="1CE55A8A"/>
    <w:rsid w:val="1D0D67E9"/>
    <w:rsid w:val="1D0D74EE"/>
    <w:rsid w:val="1D434F7B"/>
    <w:rsid w:val="1DD14D79"/>
    <w:rsid w:val="1DD83635"/>
    <w:rsid w:val="1DDA502B"/>
    <w:rsid w:val="1E3541C1"/>
    <w:rsid w:val="1E35532F"/>
    <w:rsid w:val="1E905A85"/>
    <w:rsid w:val="1E9B4A57"/>
    <w:rsid w:val="1EC23552"/>
    <w:rsid w:val="1EE012F9"/>
    <w:rsid w:val="1EFA3A95"/>
    <w:rsid w:val="1EFD5855"/>
    <w:rsid w:val="1F361C33"/>
    <w:rsid w:val="1F5F63F4"/>
    <w:rsid w:val="1F737B21"/>
    <w:rsid w:val="1F8B0415"/>
    <w:rsid w:val="1FC35D7F"/>
    <w:rsid w:val="203B4291"/>
    <w:rsid w:val="209D0334"/>
    <w:rsid w:val="20E7455F"/>
    <w:rsid w:val="20E91454"/>
    <w:rsid w:val="213F50AB"/>
    <w:rsid w:val="218E0415"/>
    <w:rsid w:val="21BD5D75"/>
    <w:rsid w:val="21F175AA"/>
    <w:rsid w:val="22484D80"/>
    <w:rsid w:val="225D00E2"/>
    <w:rsid w:val="22D70282"/>
    <w:rsid w:val="23326743"/>
    <w:rsid w:val="237D4500"/>
    <w:rsid w:val="23AB7110"/>
    <w:rsid w:val="23AE1A98"/>
    <w:rsid w:val="23C675C5"/>
    <w:rsid w:val="242479B8"/>
    <w:rsid w:val="24304CEF"/>
    <w:rsid w:val="24836DD1"/>
    <w:rsid w:val="249D2E90"/>
    <w:rsid w:val="24A51F6A"/>
    <w:rsid w:val="24F2753F"/>
    <w:rsid w:val="25891D82"/>
    <w:rsid w:val="25E60387"/>
    <w:rsid w:val="25EA7792"/>
    <w:rsid w:val="266E36D7"/>
    <w:rsid w:val="26E85382"/>
    <w:rsid w:val="274655F1"/>
    <w:rsid w:val="27820764"/>
    <w:rsid w:val="28065F44"/>
    <w:rsid w:val="280A6EB9"/>
    <w:rsid w:val="28226BCE"/>
    <w:rsid w:val="28A01404"/>
    <w:rsid w:val="29EE72A9"/>
    <w:rsid w:val="2A2943A6"/>
    <w:rsid w:val="2A394B76"/>
    <w:rsid w:val="2A3C785D"/>
    <w:rsid w:val="2A936C94"/>
    <w:rsid w:val="2AC63D05"/>
    <w:rsid w:val="2AF06A74"/>
    <w:rsid w:val="2AF459E0"/>
    <w:rsid w:val="2B2D6440"/>
    <w:rsid w:val="2B726905"/>
    <w:rsid w:val="2BDA1860"/>
    <w:rsid w:val="2C273E75"/>
    <w:rsid w:val="2C63209C"/>
    <w:rsid w:val="2D5C186F"/>
    <w:rsid w:val="2D715FB1"/>
    <w:rsid w:val="2D787545"/>
    <w:rsid w:val="2DBB0FD9"/>
    <w:rsid w:val="2E341B51"/>
    <w:rsid w:val="2E411C23"/>
    <w:rsid w:val="2E577707"/>
    <w:rsid w:val="2E5A51B1"/>
    <w:rsid w:val="2E5E1EF0"/>
    <w:rsid w:val="2E764C58"/>
    <w:rsid w:val="2E8E2D6D"/>
    <w:rsid w:val="2EA0704F"/>
    <w:rsid w:val="2EA22CC3"/>
    <w:rsid w:val="2EC3722C"/>
    <w:rsid w:val="2F037839"/>
    <w:rsid w:val="2F040575"/>
    <w:rsid w:val="2F1E1661"/>
    <w:rsid w:val="2F482B0A"/>
    <w:rsid w:val="2FB064D7"/>
    <w:rsid w:val="2FEA12C1"/>
    <w:rsid w:val="30027F42"/>
    <w:rsid w:val="3070587E"/>
    <w:rsid w:val="30944D5D"/>
    <w:rsid w:val="309946BA"/>
    <w:rsid w:val="309F3B16"/>
    <w:rsid w:val="31935D95"/>
    <w:rsid w:val="31BB2135"/>
    <w:rsid w:val="3216146E"/>
    <w:rsid w:val="32506E30"/>
    <w:rsid w:val="326A544A"/>
    <w:rsid w:val="32AB07F3"/>
    <w:rsid w:val="32B449EA"/>
    <w:rsid w:val="33C030ED"/>
    <w:rsid w:val="33CC2A7B"/>
    <w:rsid w:val="340B57C1"/>
    <w:rsid w:val="34107AEA"/>
    <w:rsid w:val="34FA2F38"/>
    <w:rsid w:val="350D56C2"/>
    <w:rsid w:val="3511788F"/>
    <w:rsid w:val="352F343C"/>
    <w:rsid w:val="35AD4FC4"/>
    <w:rsid w:val="35E360D4"/>
    <w:rsid w:val="35F3669A"/>
    <w:rsid w:val="361B05D1"/>
    <w:rsid w:val="36280015"/>
    <w:rsid w:val="3649231C"/>
    <w:rsid w:val="36944128"/>
    <w:rsid w:val="370D1517"/>
    <w:rsid w:val="377D6D5D"/>
    <w:rsid w:val="378D054B"/>
    <w:rsid w:val="38020E3A"/>
    <w:rsid w:val="380B0AF7"/>
    <w:rsid w:val="38106B05"/>
    <w:rsid w:val="38114EB3"/>
    <w:rsid w:val="389D1E60"/>
    <w:rsid w:val="38EB7455"/>
    <w:rsid w:val="391B682D"/>
    <w:rsid w:val="3942131B"/>
    <w:rsid w:val="397A17E5"/>
    <w:rsid w:val="397E2562"/>
    <w:rsid w:val="39B31249"/>
    <w:rsid w:val="39C405A8"/>
    <w:rsid w:val="3A831B17"/>
    <w:rsid w:val="3AE03822"/>
    <w:rsid w:val="3AF724D6"/>
    <w:rsid w:val="3AFC6CCC"/>
    <w:rsid w:val="3B150D3D"/>
    <w:rsid w:val="3B824E70"/>
    <w:rsid w:val="3CF5596E"/>
    <w:rsid w:val="3D8F4B25"/>
    <w:rsid w:val="3DDE7831"/>
    <w:rsid w:val="3DFD0433"/>
    <w:rsid w:val="3E0407C1"/>
    <w:rsid w:val="3E70028C"/>
    <w:rsid w:val="3EA84C85"/>
    <w:rsid w:val="3F040928"/>
    <w:rsid w:val="3F175F8A"/>
    <w:rsid w:val="3F9667B5"/>
    <w:rsid w:val="3FCE02E0"/>
    <w:rsid w:val="4057710C"/>
    <w:rsid w:val="405F00B5"/>
    <w:rsid w:val="40C92D50"/>
    <w:rsid w:val="410154ED"/>
    <w:rsid w:val="411066D5"/>
    <w:rsid w:val="411F29D9"/>
    <w:rsid w:val="41495C02"/>
    <w:rsid w:val="416455C7"/>
    <w:rsid w:val="418D4158"/>
    <w:rsid w:val="4198780C"/>
    <w:rsid w:val="4207279A"/>
    <w:rsid w:val="420C0C3D"/>
    <w:rsid w:val="428A70A7"/>
    <w:rsid w:val="433F08EA"/>
    <w:rsid w:val="434C20BD"/>
    <w:rsid w:val="434F54F5"/>
    <w:rsid w:val="43E77271"/>
    <w:rsid w:val="444E3B09"/>
    <w:rsid w:val="4481486A"/>
    <w:rsid w:val="44F9749A"/>
    <w:rsid w:val="45010879"/>
    <w:rsid w:val="45353151"/>
    <w:rsid w:val="457E1EB4"/>
    <w:rsid w:val="463B0175"/>
    <w:rsid w:val="468215B9"/>
    <w:rsid w:val="469B4A0B"/>
    <w:rsid w:val="46C5773C"/>
    <w:rsid w:val="470E2643"/>
    <w:rsid w:val="482A484D"/>
    <w:rsid w:val="48556521"/>
    <w:rsid w:val="48794016"/>
    <w:rsid w:val="4A0F503F"/>
    <w:rsid w:val="4A612864"/>
    <w:rsid w:val="4AFB2AC4"/>
    <w:rsid w:val="4B175653"/>
    <w:rsid w:val="4B32126B"/>
    <w:rsid w:val="4C12792F"/>
    <w:rsid w:val="4C1534DD"/>
    <w:rsid w:val="4C757753"/>
    <w:rsid w:val="4CF95745"/>
    <w:rsid w:val="4D1D5F5D"/>
    <w:rsid w:val="4D4F0131"/>
    <w:rsid w:val="4D970E08"/>
    <w:rsid w:val="4D9B4852"/>
    <w:rsid w:val="4DD944E2"/>
    <w:rsid w:val="4DE421B3"/>
    <w:rsid w:val="4E1C5321"/>
    <w:rsid w:val="4E254056"/>
    <w:rsid w:val="4E257264"/>
    <w:rsid w:val="4E613F1B"/>
    <w:rsid w:val="4E7444A6"/>
    <w:rsid w:val="4E941EE2"/>
    <w:rsid w:val="4EF964E9"/>
    <w:rsid w:val="4F3A7E2C"/>
    <w:rsid w:val="4F822F01"/>
    <w:rsid w:val="4F8D0C1D"/>
    <w:rsid w:val="50677D28"/>
    <w:rsid w:val="50EE0840"/>
    <w:rsid w:val="51D96F0C"/>
    <w:rsid w:val="51E85143"/>
    <w:rsid w:val="52541C3A"/>
    <w:rsid w:val="530A7090"/>
    <w:rsid w:val="533A407D"/>
    <w:rsid w:val="53791025"/>
    <w:rsid w:val="53FD6878"/>
    <w:rsid w:val="541D5095"/>
    <w:rsid w:val="54366DFC"/>
    <w:rsid w:val="545A36FE"/>
    <w:rsid w:val="546D49D2"/>
    <w:rsid w:val="54F401A9"/>
    <w:rsid w:val="55236C11"/>
    <w:rsid w:val="562133D6"/>
    <w:rsid w:val="5664591D"/>
    <w:rsid w:val="567E4C0E"/>
    <w:rsid w:val="56A41D53"/>
    <w:rsid w:val="56C75754"/>
    <w:rsid w:val="56CD4517"/>
    <w:rsid w:val="56F066BF"/>
    <w:rsid w:val="570570B3"/>
    <w:rsid w:val="571F72AF"/>
    <w:rsid w:val="57602A51"/>
    <w:rsid w:val="578F62C7"/>
    <w:rsid w:val="58202BBA"/>
    <w:rsid w:val="59287462"/>
    <w:rsid w:val="595D2530"/>
    <w:rsid w:val="59B21C3A"/>
    <w:rsid w:val="59D44E86"/>
    <w:rsid w:val="59DF526D"/>
    <w:rsid w:val="5A077AF9"/>
    <w:rsid w:val="5A1D1092"/>
    <w:rsid w:val="5A75297E"/>
    <w:rsid w:val="5AC509C4"/>
    <w:rsid w:val="5AE86683"/>
    <w:rsid w:val="5B395B97"/>
    <w:rsid w:val="5B4C5E74"/>
    <w:rsid w:val="5BB059AD"/>
    <w:rsid w:val="5C1D5010"/>
    <w:rsid w:val="5C65105B"/>
    <w:rsid w:val="5C802346"/>
    <w:rsid w:val="5CAB726B"/>
    <w:rsid w:val="5CCA240A"/>
    <w:rsid w:val="5D431EF8"/>
    <w:rsid w:val="5D5947B6"/>
    <w:rsid w:val="5DB8031E"/>
    <w:rsid w:val="5E1E03B1"/>
    <w:rsid w:val="5E253211"/>
    <w:rsid w:val="5EA31B99"/>
    <w:rsid w:val="5EB61988"/>
    <w:rsid w:val="5EC66975"/>
    <w:rsid w:val="5F0E7AB9"/>
    <w:rsid w:val="5F164E4A"/>
    <w:rsid w:val="5F3F6A75"/>
    <w:rsid w:val="5F4413AF"/>
    <w:rsid w:val="5F6F54D9"/>
    <w:rsid w:val="5FAA5BDF"/>
    <w:rsid w:val="5FAE7892"/>
    <w:rsid w:val="5FEE526A"/>
    <w:rsid w:val="5FF3097F"/>
    <w:rsid w:val="606613D3"/>
    <w:rsid w:val="606C76FC"/>
    <w:rsid w:val="60BF16E5"/>
    <w:rsid w:val="60C67D94"/>
    <w:rsid w:val="60DC645C"/>
    <w:rsid w:val="61020646"/>
    <w:rsid w:val="611065ED"/>
    <w:rsid w:val="61607B59"/>
    <w:rsid w:val="616E1161"/>
    <w:rsid w:val="61AA4CCD"/>
    <w:rsid w:val="62302729"/>
    <w:rsid w:val="62560105"/>
    <w:rsid w:val="626C0899"/>
    <w:rsid w:val="626F357C"/>
    <w:rsid w:val="6274087C"/>
    <w:rsid w:val="62E9563D"/>
    <w:rsid w:val="62F156E6"/>
    <w:rsid w:val="631E0B98"/>
    <w:rsid w:val="63575303"/>
    <w:rsid w:val="636D0D23"/>
    <w:rsid w:val="639032C7"/>
    <w:rsid w:val="63AF7A5A"/>
    <w:rsid w:val="63B91794"/>
    <w:rsid w:val="63D657D9"/>
    <w:rsid w:val="642840F3"/>
    <w:rsid w:val="64770A33"/>
    <w:rsid w:val="649B57F5"/>
    <w:rsid w:val="64AE7CF4"/>
    <w:rsid w:val="64E05A48"/>
    <w:rsid w:val="6546100B"/>
    <w:rsid w:val="655754B0"/>
    <w:rsid w:val="65AD19B5"/>
    <w:rsid w:val="66741282"/>
    <w:rsid w:val="67227F2A"/>
    <w:rsid w:val="67231A5B"/>
    <w:rsid w:val="6735319C"/>
    <w:rsid w:val="678E4D50"/>
    <w:rsid w:val="67A92AB3"/>
    <w:rsid w:val="689B4EB7"/>
    <w:rsid w:val="692B4ED5"/>
    <w:rsid w:val="69E51FB2"/>
    <w:rsid w:val="6A150A1A"/>
    <w:rsid w:val="6A9B138E"/>
    <w:rsid w:val="6A9D2444"/>
    <w:rsid w:val="6ABE3855"/>
    <w:rsid w:val="6AE01014"/>
    <w:rsid w:val="6AFD608B"/>
    <w:rsid w:val="6B003455"/>
    <w:rsid w:val="6B317A55"/>
    <w:rsid w:val="6B5B2936"/>
    <w:rsid w:val="6B6C1CF5"/>
    <w:rsid w:val="6B7029DE"/>
    <w:rsid w:val="6B8160FC"/>
    <w:rsid w:val="6BB10B71"/>
    <w:rsid w:val="6C082445"/>
    <w:rsid w:val="6C75301F"/>
    <w:rsid w:val="6CFC1531"/>
    <w:rsid w:val="6D2C7CDA"/>
    <w:rsid w:val="6DDE9B88"/>
    <w:rsid w:val="6DE346C5"/>
    <w:rsid w:val="6E27407B"/>
    <w:rsid w:val="6E3930A3"/>
    <w:rsid w:val="6E44727A"/>
    <w:rsid w:val="6E4E2DE9"/>
    <w:rsid w:val="6EFE70A3"/>
    <w:rsid w:val="6F07757D"/>
    <w:rsid w:val="6FA229D4"/>
    <w:rsid w:val="701C053C"/>
    <w:rsid w:val="702F70BD"/>
    <w:rsid w:val="70522E28"/>
    <w:rsid w:val="71730B04"/>
    <w:rsid w:val="71862C55"/>
    <w:rsid w:val="71C04FBC"/>
    <w:rsid w:val="7232594B"/>
    <w:rsid w:val="73216213"/>
    <w:rsid w:val="73AB0D12"/>
    <w:rsid w:val="74110A67"/>
    <w:rsid w:val="74395081"/>
    <w:rsid w:val="748A47FC"/>
    <w:rsid w:val="74A2733C"/>
    <w:rsid w:val="74A933A6"/>
    <w:rsid w:val="74FA5966"/>
    <w:rsid w:val="752B1AB3"/>
    <w:rsid w:val="759766BF"/>
    <w:rsid w:val="76120976"/>
    <w:rsid w:val="765A1463"/>
    <w:rsid w:val="76C94E50"/>
    <w:rsid w:val="770E52E8"/>
    <w:rsid w:val="77525DE2"/>
    <w:rsid w:val="77C342B4"/>
    <w:rsid w:val="77CA27E0"/>
    <w:rsid w:val="789C7C90"/>
    <w:rsid w:val="78C348AC"/>
    <w:rsid w:val="78D92995"/>
    <w:rsid w:val="78DD3196"/>
    <w:rsid w:val="7953258D"/>
    <w:rsid w:val="7A385DBB"/>
    <w:rsid w:val="7A573E1B"/>
    <w:rsid w:val="7A636859"/>
    <w:rsid w:val="7A801544"/>
    <w:rsid w:val="7AFD26CB"/>
    <w:rsid w:val="7B4A4BC3"/>
    <w:rsid w:val="7B904E8C"/>
    <w:rsid w:val="7B975586"/>
    <w:rsid w:val="7BF45758"/>
    <w:rsid w:val="7CAF4CFF"/>
    <w:rsid w:val="7CEA142D"/>
    <w:rsid w:val="7D35711B"/>
    <w:rsid w:val="7DAC0C59"/>
    <w:rsid w:val="7E8A0133"/>
    <w:rsid w:val="7E8B7BDA"/>
    <w:rsid w:val="7EC16C13"/>
    <w:rsid w:val="7F126F1B"/>
    <w:rsid w:val="7FB97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ind w:left="709"/>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ind w:left="0"/>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段"/>
    <w:basedOn w:val="1"/>
    <w:qFormat/>
    <w:uiPriority w:val="0"/>
    <w:pPr>
      <w:widowControl/>
      <w:autoSpaceDE w:val="0"/>
      <w:autoSpaceDN w:val="0"/>
      <w:adjustRightInd/>
      <w:spacing w:line="240" w:lineRule="auto"/>
      <w:ind w:firstLine="420" w:firstLineChars="200"/>
    </w:pPr>
    <w:rPr>
      <w:rFonts w:ascii="宋体" w:hAnsi="Times New Roman"/>
      <w:kern w:val="0"/>
    </w:rPr>
  </w:style>
  <w:style w:type="paragraph" w:customStyle="1" w:styleId="231">
    <w:name w:val="一级条标题"/>
    <w:basedOn w:val="1"/>
    <w:next w:val="230"/>
    <w:qFormat/>
    <w:uiPriority w:val="0"/>
    <w:pPr>
      <w:widowControl/>
      <w:adjustRightInd/>
      <w:spacing w:beforeLines="50" w:afterLines="50" w:line="240" w:lineRule="auto"/>
      <w:jc w:val="left"/>
      <w:outlineLvl w:val="2"/>
    </w:pPr>
    <w:rPr>
      <w:rFonts w:ascii="黑体" w:hAnsi="黑体" w:eastAsia="黑体"/>
      <w:color w:val="000000"/>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286358E4848480BABE62FAAD4A9DDD6"/>
        <w:style w:val=""/>
        <w:category>
          <w:name w:val="常规"/>
          <w:gallery w:val="placeholder"/>
        </w:category>
        <w:types>
          <w:type w:val="bbPlcHdr"/>
        </w:types>
        <w:behaviors>
          <w:behavior w:val="content"/>
        </w:behaviors>
        <w:description w:val=""/>
        <w:guid w:val="{60C6AEA5-56D1-4119-96C1-415DBED5F975}"/>
      </w:docPartPr>
      <w:docPartBody>
        <w:p>
          <w:pPr>
            <w:pStyle w:val="5"/>
          </w:pPr>
          <w:r>
            <w:rPr>
              <w:rStyle w:val="4"/>
              <w:rFonts w:hint="eastAsia"/>
            </w:rPr>
            <w:t>单击或点击此处输入文字。</w:t>
          </w:r>
        </w:p>
      </w:docPartBody>
    </w:docPart>
    <w:docPart>
      <w:docPartPr>
        <w:name w:val="CBB83DBE9B6545289B3CBA1D002E6261"/>
        <w:style w:val=""/>
        <w:category>
          <w:name w:val="常规"/>
          <w:gallery w:val="placeholder"/>
        </w:category>
        <w:types>
          <w:type w:val="bbPlcHdr"/>
        </w:types>
        <w:behaviors>
          <w:behavior w:val="content"/>
        </w:behaviors>
        <w:description w:val=""/>
        <w:guid w:val="{1ABCF3B9-A0EC-46A0-A9D9-B75A973F9342}"/>
      </w:docPartPr>
      <w:docPartBody>
        <w:p>
          <w:pPr>
            <w:pStyle w:val="6"/>
          </w:pPr>
          <w:r>
            <w:rPr>
              <w:rStyle w:val="4"/>
              <w:rFonts w:hint="eastAsia"/>
            </w:rPr>
            <w:t>选择一项。</w:t>
          </w:r>
        </w:p>
      </w:docPartBody>
    </w:docPart>
    <w:docPart>
      <w:docPartPr>
        <w:name w:val="E5466F787ACC48CA995BE7550EB8DE37"/>
        <w:style w:val=""/>
        <w:category>
          <w:name w:val="常规"/>
          <w:gallery w:val="placeholder"/>
        </w:category>
        <w:types>
          <w:type w:val="bbPlcHdr"/>
        </w:types>
        <w:behaviors>
          <w:behavior w:val="content"/>
        </w:behaviors>
        <w:description w:val=""/>
        <w:guid w:val="{4EA04C97-B5A3-4814-ABCE-E3A63CADE883}"/>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true"/>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96"/>
    <w:rsid w:val="0041044A"/>
    <w:rsid w:val="004D4D96"/>
    <w:rsid w:val="006411A1"/>
    <w:rsid w:val="00750D07"/>
    <w:rsid w:val="007C0AE8"/>
    <w:rsid w:val="00943A36"/>
    <w:rsid w:val="00CE5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286358E4848480BABE62FAAD4A9DD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CBB83DBE9B6545289B3CBA1D002E62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E5466F787ACC48CA995BE7550EB8DE37"/>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11</Pages>
  <Words>5313</Words>
  <Characters>2142</Characters>
  <Lines>17</Lines>
  <Paragraphs>14</Paragraphs>
  <TotalTime>169</TotalTime>
  <ScaleCrop>false</ScaleCrop>
  <LinksUpToDate>false</LinksUpToDate>
  <CharactersWithSpaces>7441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2021-11-24T09:00:00Z</dcterms:created>
  <dc:creator>win10</dc:creator>
  <dc:description>&lt;config cover="true" show_menu="true" version="1.0.0" doctype="SDKXY"&gt;_x000d_
&lt;/config&gt;</dc:description>
  <cp:lastModifiedBy>user</cp:lastModifiedBy>
  <cp:lastPrinted>2020-08-30T18:00:00Z</cp:lastPrinted>
  <dcterms:modified xsi:type="dcterms:W3CDTF">2022-06-13T14:12:01Z</dcterms:modified>
  <dc:title>地方标准</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2052-11.8.2.10337</vt:lpwstr>
  </property>
  <property fmtid="{D5CDD505-2E9C-101B-9397-08002B2CF9AE}" pid="15" name="ICV">
    <vt:lpwstr>8728686FD17544CCBF4CBA3D618D36D3</vt:lpwstr>
  </property>
</Properties>
</file>