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36"/>
          <w:szCs w:val="36"/>
          <w:lang w:val="en-US" w:eastAsia="zh-CN"/>
        </w:rPr>
      </w:pPr>
      <w:bookmarkStart w:id="0" w:name="_GoBack"/>
      <w:bookmarkEnd w:id="0"/>
      <w:r>
        <w:rPr>
          <w:rFonts w:hint="eastAsia" w:ascii="仿宋_GB2312" w:hAnsi="仿宋_GB2312" w:eastAsia="仿宋_GB2312" w:cs="仿宋_GB2312"/>
          <w:b/>
          <w:bCs/>
          <w:sz w:val="36"/>
          <w:szCs w:val="36"/>
          <w:lang w:val="en-US" w:eastAsia="zh-CN"/>
        </w:rPr>
        <w:t>关于《杭州市旅游国际化行动计划（2021-2025年）》</w:t>
      </w:r>
    </w:p>
    <w:p>
      <w:pPr>
        <w:keepNext w:val="0"/>
        <w:keepLines w:val="0"/>
        <w:pageBreakBefore w:val="0"/>
        <w:widowControl w:val="0"/>
        <w:kinsoku/>
        <w:wordWrap/>
        <w:overflowPunct/>
        <w:topLinePunct w:val="0"/>
        <w:autoSpaceDE/>
        <w:autoSpaceDN/>
        <w:bidi w:val="0"/>
        <w:adjustRightInd/>
        <w:snapToGrid/>
        <w:spacing w:line="240" w:lineRule="auto"/>
        <w:ind w:firstLine="3253" w:firstLineChars="9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lang w:val="en-US" w:eastAsia="zh-CN"/>
        </w:rPr>
        <w:t>的起草说明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为持续推进杭州旅游国际化战略，促进深层次、高质量的国际旅游目的地发展，加快建设“国际重要的旅游休闲中心”、“世界一流旅游目的地”，不断提升杭州城市国际知名度、美誉度和影响力。</w:t>
      </w:r>
      <w:r>
        <w:rPr>
          <w:rFonts w:hint="eastAsia" w:ascii="仿宋_GB2312" w:hAnsi="仿宋_GB2312" w:eastAsia="仿宋_GB2312" w:cs="仿宋_GB2312"/>
          <w:sz w:val="32"/>
          <w:szCs w:val="32"/>
          <w:lang w:eastAsia="zh-CN"/>
        </w:rPr>
        <w:t>杭州市文化广电旅游局</w:t>
      </w:r>
      <w:r>
        <w:rPr>
          <w:rFonts w:hint="eastAsia" w:ascii="仿宋_GB2312" w:hAnsi="仿宋_GB2312" w:eastAsia="仿宋_GB2312" w:cs="仿宋_GB2312"/>
          <w:sz w:val="32"/>
          <w:szCs w:val="32"/>
        </w:rPr>
        <w:t>经过专项调研、实地调查、内部研讨、多方意见征求</w:t>
      </w:r>
      <w:r>
        <w:rPr>
          <w:rFonts w:hint="eastAsia" w:ascii="仿宋_GB2312" w:hAnsi="仿宋_GB2312" w:eastAsia="仿宋_GB2312" w:cs="仿宋_GB2312"/>
          <w:sz w:val="32"/>
          <w:szCs w:val="32"/>
          <w:lang w:eastAsia="zh-CN"/>
        </w:rPr>
        <w:t>等途径和程序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起草</w:t>
      </w:r>
      <w:r>
        <w:rPr>
          <w:rFonts w:hint="eastAsia" w:ascii="仿宋_GB2312" w:hAnsi="仿宋_GB2312" w:eastAsia="仿宋_GB2312" w:cs="仿宋_GB2312"/>
          <w:sz w:val="32"/>
          <w:szCs w:val="32"/>
        </w:rPr>
        <w:t>制定了《</w:t>
      </w:r>
      <w:r>
        <w:rPr>
          <w:rFonts w:hint="eastAsia" w:ascii="仿宋_GB2312" w:hAnsi="仿宋_GB2312" w:eastAsia="仿宋_GB2312" w:cs="仿宋_GB2312"/>
          <w:kern w:val="0"/>
          <w:sz w:val="32"/>
          <w:szCs w:val="32"/>
        </w:rPr>
        <w:t>杭州市旅游国际化行动计划（2021-2025年）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（送审稿，</w:t>
      </w:r>
      <w:r>
        <w:rPr>
          <w:rFonts w:hint="eastAsia" w:ascii="仿宋_GB2312" w:hAnsi="仿宋_GB2312" w:eastAsia="仿宋_GB2312" w:cs="仿宋_GB2312"/>
          <w:sz w:val="32"/>
          <w:szCs w:val="32"/>
        </w:rPr>
        <w:t>以下简称《行动计划》），现将《行动计划》</w:t>
      </w:r>
      <w:r>
        <w:rPr>
          <w:rFonts w:hint="eastAsia" w:ascii="仿宋_GB2312" w:hAnsi="仿宋_GB2312" w:eastAsia="仿宋_GB2312" w:cs="仿宋_GB2312"/>
          <w:sz w:val="32"/>
          <w:szCs w:val="32"/>
          <w:lang w:eastAsia="zh-CN"/>
        </w:rPr>
        <w:t>有关起草情况说明如下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、起草背景</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一是助推杭州城市国际化的要求。</w:t>
      </w:r>
      <w:r>
        <w:rPr>
          <w:rFonts w:hint="eastAsia" w:ascii="仿宋_GB2312" w:hAnsi="仿宋_GB2312" w:eastAsia="仿宋_GB2312" w:cs="仿宋_GB2312"/>
          <w:sz w:val="32"/>
          <w:szCs w:val="32"/>
        </w:rPr>
        <w:t>旅游国际化作为城市国际化的先发优势和先导力量，以旅游国际化为抓手和载体，将有力地提升杭州城市国际知名度、美誉度和影响力，扩充杭州城市国际能级，全面展现“重要窗口”的“头雁风采”，让世界透过杭州全面领略中国特色社会主义制度的显著优势和中华文化的独特魅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二是落实人大立法的要求。</w:t>
      </w:r>
      <w:r>
        <w:rPr>
          <w:rFonts w:hint="eastAsia" w:ascii="仿宋_GB2312" w:hAnsi="仿宋_GB2312" w:eastAsia="仿宋_GB2312" w:cs="仿宋_GB2312"/>
          <w:color w:val="000000"/>
          <w:sz w:val="32"/>
          <w:szCs w:val="32"/>
        </w:rPr>
        <w:t>《杭州市城市国际化促进条例》（市人大常〔2018〕13号）第二十一条规定：“</w:t>
      </w:r>
      <w:r>
        <w:rPr>
          <w:rFonts w:hint="eastAsia" w:ascii="仿宋_GB2312" w:hAnsi="仿宋_GB2312" w:eastAsia="仿宋_GB2312" w:cs="仿宋_GB2312"/>
          <w:sz w:val="32"/>
          <w:szCs w:val="32"/>
        </w:rPr>
        <w:t>市人民政府应当制定实施旅游国际化行动计划，推进旅游国际化，建设国际重要的旅游休闲中心。”这一人大立法规定也要求我们将旅游国际化战略具体落地，编制阶段性行动计划。</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sz w:val="32"/>
          <w:szCs w:val="32"/>
        </w:rPr>
        <w:t>三是坚持旅游国际化战略一贯性的要求。</w:t>
      </w:r>
      <w:r>
        <w:rPr>
          <w:rFonts w:hint="eastAsia" w:ascii="仿宋_GB2312" w:hAnsi="仿宋_GB2312" w:eastAsia="仿宋_GB2312" w:cs="仿宋_GB2312"/>
          <w:bCs/>
          <w:color w:val="000000"/>
          <w:sz w:val="32"/>
          <w:szCs w:val="32"/>
        </w:rPr>
        <w:t>杭州自2004年实施旅游国际化战略以来，先后公布了《推进杭州旅游国际化启动方案》（2004年公布）；</w:t>
      </w:r>
      <w:r>
        <w:rPr>
          <w:rFonts w:hint="eastAsia" w:ascii="仿宋_GB2312" w:hAnsi="仿宋_GB2312" w:eastAsia="仿宋_GB2312" w:cs="仿宋_GB2312"/>
          <w:color w:val="000000"/>
          <w:sz w:val="32"/>
          <w:szCs w:val="32"/>
        </w:rPr>
        <w:t>《中共杭州市委、杭州市人民政府关于印发〈杭州市新一轮旅游国际化行动方案（2007-2011）〉的通知》（市委发〔2007〕90号）</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《中共杭州市委、杭州市人民政府关于印发〈杭州市2012-2015年旅游国际化行动计划〉的通知》（市委发〔2012〕80号）</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《中共杭州市委、杭州市人民政府关于印发&lt;杭州市旅游国际化行动计划（2016—2020年）&gt;的通知》（市委发〔2016〕52号）等四轮旅游国际化行动计划。继续实施第五轮旅游国际化行动计划体现了我市“一</w:t>
      </w:r>
      <w:r>
        <w:rPr>
          <w:rFonts w:hint="eastAsia" w:ascii="仿宋_GB2312" w:hAnsi="仿宋_GB2312" w:eastAsia="仿宋_GB2312" w:cs="仿宋_GB2312"/>
          <w:sz w:val="32"/>
          <w:szCs w:val="32"/>
        </w:rPr>
        <w:t>张蓝图绘到底，一任接着一任干”的“钉子精神”，也有助于发挥旅游国际化战略的持续效力。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四是促进我市旅游业高质量发展的要求。</w:t>
      </w:r>
      <w:r>
        <w:rPr>
          <w:rFonts w:hint="eastAsia" w:ascii="仿宋_GB2312" w:hAnsi="仿宋_GB2312" w:eastAsia="仿宋_GB2312" w:cs="仿宋_GB2312"/>
          <w:sz w:val="32"/>
          <w:szCs w:val="32"/>
        </w:rPr>
        <w:t>经过前四轮旅游国际化行动实施，我市在旅游规模、游客结构、城市品位、产品质量等方面有了长足的进步，但是还存在</w:t>
      </w:r>
      <w:r>
        <w:rPr>
          <w:rFonts w:hint="eastAsia" w:ascii="仿宋_GB2312" w:hAnsi="仿宋_GB2312" w:eastAsia="仿宋_GB2312" w:cs="仿宋_GB2312"/>
          <w:bCs/>
          <w:sz w:val="32"/>
          <w:szCs w:val="32"/>
        </w:rPr>
        <w:t>国际国内两个市场所占份额一高一低差距突出、全域化旅游区域国际发展不平衡现象突出、旅游业国际化服务环境有待优化等发展不平衡不充分的问题。尤其是面对目前新冠肺炎疫情对我市入境旅游的重大冲击和影响，如何在后疫情时代保持杭州旅游业的长期稳定高质量发展，也需要做好旅游国际化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起草依据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rPr>
        <w:t>《杭州市城市国际化促进条例》（市人大常〔2018〕13号）、</w:t>
      </w:r>
      <w:r>
        <w:rPr>
          <w:rFonts w:hint="eastAsia" w:ascii="仿宋_GB2312" w:hAnsi="仿宋_GB2312" w:eastAsia="仿宋_GB2312" w:cs="仿宋_GB2312"/>
          <w:sz w:val="32"/>
          <w:szCs w:val="32"/>
        </w:rPr>
        <w:t>《中共杭州市委关于全面提升杭州城市国际化水平的若干意见》（市委〔2016〕10号）等法规文件精神，结合我市实际，</w:t>
      </w:r>
      <w:r>
        <w:rPr>
          <w:rFonts w:hint="eastAsia" w:ascii="仿宋_GB2312" w:hAnsi="仿宋_GB2312" w:eastAsia="仿宋_GB2312" w:cs="仿宋_GB2312"/>
          <w:sz w:val="32"/>
          <w:szCs w:val="32"/>
          <w:lang w:eastAsia="zh-CN"/>
        </w:rPr>
        <w:t>起草</w:t>
      </w:r>
      <w:r>
        <w:rPr>
          <w:rFonts w:hint="eastAsia" w:ascii="仿宋_GB2312" w:hAnsi="仿宋_GB2312" w:eastAsia="仿宋_GB2312" w:cs="仿宋_GB2312"/>
          <w:sz w:val="32"/>
          <w:szCs w:val="32"/>
        </w:rPr>
        <w:t>制定本行动计划。</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前期工作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一是成立专项工作组。</w:t>
      </w: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rPr>
        <w:t>《中共杭州市委、杭州市人民政府关于印发&lt;杭州市旅游国际化行动计划（2016—2020年）&gt;的通知》（市委发〔2016〕52号），上一轮旅游国际化行动计划于2020年年底到期。为保持旅游国际化战略的连续性，我局于去年6月份启动了新一轮旅游国际化行动计划编制工作，成立由国际交流与推广处牵头，相关处室（直属单位）组成的专项编制工作组，并经研讨，初步</w:t>
      </w:r>
      <w:r>
        <w:rPr>
          <w:rFonts w:hint="eastAsia" w:ascii="仿宋_GB2312" w:hAnsi="仿宋_GB2312" w:eastAsia="仿宋_GB2312" w:cs="仿宋_GB2312"/>
          <w:sz w:val="32"/>
          <w:szCs w:val="32"/>
        </w:rPr>
        <w:t>明确了第五轮行动计划的指导思想、基本思路、目标任务、框架结构等内容。同时，积极借助外脑的力量，邀请上海师范大学冯翔博士课题组团队作为智力支持，参与行动计划的起草。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二是加强前期调研。</w:t>
      </w:r>
      <w:r>
        <w:rPr>
          <w:rFonts w:hint="eastAsia" w:ascii="仿宋_GB2312" w:hAnsi="仿宋_GB2312" w:eastAsia="仿宋_GB2312" w:cs="仿宋_GB2312"/>
          <w:bCs/>
          <w:sz w:val="32"/>
          <w:szCs w:val="32"/>
        </w:rPr>
        <w:t>收集整理了党中央、国务院以及文化和旅游部一系列文件资料，认真学习领会；比照研究前四轮旅游国际化行动计划，总结经验、借鉴做法；</w:t>
      </w:r>
      <w:r>
        <w:rPr>
          <w:rFonts w:hint="eastAsia" w:ascii="仿宋_GB2312" w:hAnsi="仿宋_GB2312" w:eastAsia="仿宋_GB2312" w:cs="仿宋_GB2312"/>
          <w:sz w:val="32"/>
          <w:szCs w:val="32"/>
        </w:rPr>
        <w:t>局内部组织召开了头脑风暴的座谈会；去年7月，面向全市范围内的相关行业主管部门、行业协会、核心景区、重点文旅企业等单位，实地调研走访了千岛湖风景区、市运河集团、中国丝绸博物馆、中国茶叶博物馆、西泠印社、索菲特西湖大酒店等10家单位。</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三是强化</w:t>
      </w:r>
      <w:r>
        <w:rPr>
          <w:rFonts w:hint="eastAsia" w:ascii="仿宋_GB2312" w:hAnsi="仿宋_GB2312" w:eastAsia="仿宋_GB2312" w:cs="仿宋_GB2312"/>
          <w:b/>
          <w:bCs w:val="0"/>
          <w:sz w:val="32"/>
          <w:szCs w:val="32"/>
        </w:rPr>
        <w:t>风险评估</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Cs/>
          <w:sz w:val="32"/>
          <w:szCs w:val="32"/>
        </w:rPr>
        <w:t>根据《浙江省重大决策社会风险评估实施办法》等规定要求，按照合法性分析、合规性分析、合理性分析、可行性分析、可控性分析等方面对《行动计划》进行了风险评估。经评估，认为《行动计划》为低风险等级，建议予以实施。</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是</w:t>
      </w:r>
      <w:r>
        <w:rPr>
          <w:rFonts w:hint="eastAsia" w:ascii="仿宋_GB2312" w:hAnsi="仿宋_GB2312" w:eastAsia="仿宋_GB2312" w:cs="仿宋_GB2312"/>
          <w:b/>
          <w:kern w:val="0"/>
          <w:sz w:val="32"/>
          <w:szCs w:val="32"/>
        </w:rPr>
        <w:t>开展多渠道多层次的意见征求工作</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我局向包括区县（市）政府、市直部门、市属国企等38个有关责任单位发送了《行动计划》意见征求函，向上级业务部门浙江省文化和旅游厅对外交流处征求了意见建议。同时，面向行业协会及浙江省中国旅行社等4家市场主体征求意见建议，面向社会公众发布了征求《行动计划》意见建议的公告。最终，得到有效反馈意见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条，我局基本吸纳了相关的修改建议。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是不断修改完善文稿</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去年10月，在前期大量实地走访、座谈调研、材料分析的基础上，形成了《行动计划》初稿。随后，根据局内部座谈和外部会商的意见，对《行动计划》进行了第一轮修改完善。今年以来，结合杭州市“十四五”规划和我局“十四五”文旅发展规划，对《行动计划》进行了第二轮修改完善。根据相关责任单位、行业协会、市场主体以及社会公众的意见建议，对《行动计划》进行了第三轮修改完善。</w:t>
      </w:r>
    </w:p>
    <w:p>
      <w:pPr>
        <w:keepNext w:val="0"/>
        <w:keepLines w:val="0"/>
        <w:pageBreakBefore w:val="0"/>
        <w:widowControl w:val="0"/>
        <w:kinsoku/>
        <w:wordWrap/>
        <w:overflowPunct/>
        <w:topLinePunct w:val="0"/>
        <w:autoSpaceDE/>
        <w:autoSpaceDN/>
        <w:bidi w:val="0"/>
        <w:adjustRightInd/>
        <w:snapToGrid/>
        <w:spacing w:line="240" w:lineRule="auto"/>
        <w:ind w:left="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、主要思路和特点</w:t>
      </w:r>
    </w:p>
    <w:p>
      <w:pPr>
        <w:keepNext w:val="0"/>
        <w:keepLines w:val="0"/>
        <w:pageBreakBefore w:val="0"/>
        <w:widowControl w:val="0"/>
        <w:kinsoku/>
        <w:wordWrap/>
        <w:overflowPunct/>
        <w:topLinePunct w:val="0"/>
        <w:autoSpaceDE/>
        <w:autoSpaceDN/>
        <w:bidi w:val="0"/>
        <w:adjustRightInd/>
        <w:snapToGrid/>
        <w:spacing w:line="240" w:lineRule="auto"/>
        <w:ind w:firstLine="64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根据全球旅游发展新情况、新形势，结合我市实际情况，本轮行动计划着眼于以下几个重点问题：</w:t>
      </w:r>
      <w:r>
        <w:rPr>
          <w:rFonts w:hint="eastAsia" w:ascii="仿宋_GB2312" w:hAnsi="仿宋_GB2312" w:eastAsia="仿宋_GB2312" w:cs="仿宋_GB2312"/>
          <w:b/>
          <w:bCs/>
          <w:sz w:val="32"/>
          <w:szCs w:val="32"/>
        </w:rPr>
        <w:t>一是注重承前启后。</w:t>
      </w:r>
      <w:r>
        <w:rPr>
          <w:rFonts w:hint="eastAsia" w:ascii="仿宋_GB2312" w:hAnsi="仿宋_GB2312" w:eastAsia="仿宋_GB2312" w:cs="仿宋_GB2312"/>
          <w:sz w:val="32"/>
          <w:szCs w:val="32"/>
        </w:rPr>
        <w:t>回顾历轮旅游国际化行动计划，第一轮侧重基础设施建设，第二轮侧重重点项目建设，第三轮侧重旅游服务提升，第四轮侧重挖掘文化内涵。第五轮行动计划积极应对世界形势新格局和国际旅游发展新变化，运用新的理念和方法，侧重推进“</w:t>
      </w:r>
      <w:r>
        <w:rPr>
          <w:rFonts w:hint="eastAsia" w:ascii="仿宋_GB2312" w:hAnsi="仿宋_GB2312" w:eastAsia="仿宋_GB2312" w:cs="仿宋_GB2312"/>
          <w:sz w:val="32"/>
          <w:szCs w:val="32"/>
          <w:lang w:eastAsia="zh-CN"/>
        </w:rPr>
        <w:t>面向国际化的文旅融合高质量发展</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二是关注重点问题。</w:t>
      </w:r>
      <w:r>
        <w:rPr>
          <w:rFonts w:hint="eastAsia" w:ascii="仿宋_GB2312" w:hAnsi="仿宋_GB2312" w:eastAsia="仿宋_GB2312" w:cs="仿宋_GB2312"/>
          <w:sz w:val="32"/>
          <w:szCs w:val="32"/>
        </w:rPr>
        <w:t>本轮行动计划通过开发具有全球吸引力旅游产品、打造具有世界知名度旅游品牌、提升国际领先数字化旅游服务、优化旅游目的地国际化旅游环境等四个方面，涉及旅游国际化战略的</w:t>
      </w:r>
      <w:r>
        <w:rPr>
          <w:rFonts w:hint="eastAsia" w:ascii="仿宋_GB2312" w:hAnsi="仿宋_GB2312" w:eastAsia="仿宋_GB2312" w:cs="仿宋_GB2312"/>
          <w:color w:val="000000"/>
          <w:sz w:val="32"/>
          <w:szCs w:val="32"/>
        </w:rPr>
        <w:t>产品、营销、服务、环境四个核心内容，</w:t>
      </w:r>
      <w:r>
        <w:rPr>
          <w:rFonts w:hint="eastAsia" w:ascii="仿宋_GB2312" w:hAnsi="仿宋_GB2312" w:eastAsia="仿宋_GB2312" w:cs="仿宋_GB2312"/>
          <w:sz w:val="32"/>
          <w:szCs w:val="32"/>
        </w:rPr>
        <w:t>着重于旅游国际化战略的重点问题、特色问题以及迫切需要解决的问题。</w:t>
      </w:r>
      <w:r>
        <w:rPr>
          <w:rFonts w:hint="eastAsia" w:ascii="仿宋_GB2312" w:hAnsi="仿宋_GB2312" w:eastAsia="仿宋_GB2312" w:cs="仿宋_GB2312"/>
          <w:b/>
          <w:bCs/>
          <w:sz w:val="32"/>
          <w:szCs w:val="32"/>
        </w:rPr>
        <w:t>三是突出杭州特色。</w:t>
      </w:r>
      <w:r>
        <w:rPr>
          <w:rFonts w:hint="eastAsia" w:ascii="仿宋_GB2312" w:hAnsi="仿宋_GB2312" w:eastAsia="仿宋_GB2312" w:cs="仿宋_GB2312"/>
          <w:sz w:val="32"/>
          <w:szCs w:val="32"/>
        </w:rPr>
        <w:t>本轮行动计划</w:t>
      </w:r>
      <w:r>
        <w:rPr>
          <w:rFonts w:hint="eastAsia" w:ascii="仿宋_GB2312" w:hAnsi="仿宋_GB2312" w:eastAsia="仿宋_GB2312" w:cs="仿宋_GB2312"/>
          <w:color w:val="000000"/>
          <w:sz w:val="32"/>
          <w:szCs w:val="32"/>
        </w:rPr>
        <w:t>立足杭州城市整体环境，服务杭州城市发展目标，强调本土化和烟火气，找好找准旅游国际化的切合点和融合性，切实发挥了数字经济第一城、“城市大脑”等现代化城市管理理念和平台；2022年亚运会、世界旅游联盟落户等大型国际赛事活动和国际组织机构的集聚效应；西湖、大运河、良渚古城遗址三大世界遗产；茶文化、丝绸文化、杭帮美食、南宋文化、爱情文化等杭州IP文化符号等杭州旅游国际化发展的特色和优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《行动计划》主要体现了</w:t>
      </w:r>
      <w:r>
        <w:rPr>
          <w:rFonts w:hint="eastAsia" w:ascii="仿宋_GB2312" w:hAnsi="仿宋_GB2312" w:eastAsia="仿宋_GB2312" w:cs="仿宋_GB2312"/>
          <w:b/>
          <w:color w:val="000000"/>
          <w:sz w:val="32"/>
          <w:szCs w:val="32"/>
        </w:rPr>
        <w:t>深度性，</w:t>
      </w:r>
      <w:r>
        <w:rPr>
          <w:rFonts w:hint="eastAsia" w:ascii="仿宋_GB2312" w:hAnsi="仿宋_GB2312" w:eastAsia="仿宋_GB2312" w:cs="仿宋_GB2312"/>
          <w:color w:val="000000"/>
          <w:sz w:val="32"/>
          <w:szCs w:val="32"/>
        </w:rPr>
        <w:t>在制定过程中认真学习了习近平总书记关于文化和旅游工作特别是文化和旅游融合发展重要论述精神。同时，重点关注国际一流旅游城市，研究分析巴黎、伦敦、纽约、东京、曼谷等国际知名旅游目的地城市在旅游国际化方面的先进做法和经验，以此为标杆，查找杭州的差距和不足。</w:t>
      </w:r>
      <w:r>
        <w:rPr>
          <w:rFonts w:hint="eastAsia" w:ascii="仿宋_GB2312" w:hAnsi="仿宋_GB2312" w:eastAsia="仿宋_GB2312" w:cs="仿宋_GB2312"/>
          <w:b/>
          <w:sz w:val="32"/>
          <w:szCs w:val="32"/>
        </w:rPr>
        <w:t>操作性，</w:t>
      </w:r>
      <w:r>
        <w:rPr>
          <w:rFonts w:hint="eastAsia" w:ascii="仿宋_GB2312" w:hAnsi="仿宋_GB2312" w:eastAsia="仿宋_GB2312" w:cs="仿宋_GB2312"/>
          <w:sz w:val="32"/>
          <w:szCs w:val="32"/>
        </w:rPr>
        <w:t>《行动计划》在每条工作任务的基础上都明确了相对应的责任单位，同时也明确了加强任务清单的保障措施，以项目化的形式确定今后五年重点项目的实施内容、推进进度和责任分工。</w:t>
      </w:r>
      <w:r>
        <w:rPr>
          <w:rFonts w:hint="eastAsia" w:ascii="仿宋_GB2312" w:hAnsi="仿宋_GB2312" w:eastAsia="仿宋_GB2312" w:cs="仿宋_GB2312"/>
          <w:b/>
          <w:bCs/>
          <w:sz w:val="32"/>
          <w:szCs w:val="32"/>
          <w:lang w:eastAsia="zh-CN"/>
        </w:rPr>
        <w:t>创新</w:t>
      </w:r>
      <w:r>
        <w:rPr>
          <w:rFonts w:hint="eastAsia" w:ascii="仿宋_GB2312" w:hAnsi="仿宋_GB2312" w:eastAsia="仿宋_GB2312" w:cs="仿宋_GB2312"/>
          <w:b/>
          <w:sz w:val="32"/>
          <w:szCs w:val="32"/>
        </w:rPr>
        <w:t>性，</w:t>
      </w:r>
      <w:r>
        <w:rPr>
          <w:rFonts w:hint="eastAsia" w:ascii="仿宋_GB2312" w:hAnsi="仿宋_GB2312" w:eastAsia="仿宋_GB2312" w:cs="仿宋_GB2312"/>
          <w:sz w:val="32"/>
          <w:szCs w:val="32"/>
        </w:rPr>
        <w:t>本轮行动计划立足国际国内两个大环境，研判当前实际情</w:t>
      </w:r>
      <w:r>
        <w:rPr>
          <w:rFonts w:hint="eastAsia" w:ascii="仿宋_GB2312" w:hAnsi="仿宋_GB2312" w:eastAsia="仿宋_GB2312" w:cs="仿宋_GB2312"/>
          <w:color w:val="000000"/>
          <w:sz w:val="32"/>
          <w:szCs w:val="32"/>
        </w:rPr>
        <w:t>况和未来发展趋势，</w:t>
      </w:r>
      <w:r>
        <w:rPr>
          <w:rFonts w:hint="eastAsia" w:ascii="仿宋_GB2312" w:hAnsi="仿宋_GB2312" w:eastAsia="仿宋_GB2312" w:cs="仿宋_GB2312"/>
          <w:color w:val="000000"/>
          <w:sz w:val="32"/>
          <w:szCs w:val="32"/>
          <w:lang w:eastAsia="zh-CN"/>
        </w:rPr>
        <w:t>运用最新国际旅游发展理念和方法，提出了一批具有前瞻性和原创性的旅游国际化发展举措</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643"/>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五</w:t>
      </w:r>
      <w:r>
        <w:rPr>
          <w:rFonts w:hint="eastAsia" w:ascii="仿宋_GB2312" w:hAnsi="仿宋_GB2312" w:eastAsia="仿宋_GB2312" w:cs="仿宋_GB2312"/>
          <w:b/>
          <w:bCs w:val="0"/>
          <w:sz w:val="32"/>
          <w:szCs w:val="32"/>
        </w:rPr>
        <w:t>、主要</w:t>
      </w:r>
      <w:r>
        <w:rPr>
          <w:rFonts w:hint="eastAsia" w:ascii="仿宋_GB2312" w:hAnsi="仿宋_GB2312" w:eastAsia="仿宋_GB2312" w:cs="仿宋_GB2312"/>
          <w:b/>
          <w:bCs w:val="0"/>
          <w:sz w:val="32"/>
          <w:szCs w:val="32"/>
          <w:lang w:eastAsia="zh-CN"/>
        </w:rPr>
        <w:t>框架和</w:t>
      </w:r>
      <w:r>
        <w:rPr>
          <w:rFonts w:hint="eastAsia" w:ascii="仿宋_GB2312" w:hAnsi="仿宋_GB2312" w:eastAsia="仿宋_GB2312" w:cs="仿宋_GB2312"/>
          <w:b/>
          <w:bCs w:val="0"/>
          <w:sz w:val="32"/>
          <w:szCs w:val="32"/>
        </w:rPr>
        <w:t>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《行动计划》分为总体目标、主要任务和保障措施三大部分，主要从产品、营销、服务、环境四方面进行了阐释，</w:t>
      </w:r>
      <w:r>
        <w:rPr>
          <w:rFonts w:hint="eastAsia" w:ascii="仿宋_GB2312" w:hAnsi="仿宋_GB2312" w:eastAsia="仿宋_GB2312" w:cs="仿宋_GB2312"/>
          <w:color w:val="000000"/>
          <w:sz w:val="32"/>
          <w:szCs w:val="32"/>
        </w:rPr>
        <w:t>涵盖“吃住行游购娱”的旅游传统六要素。</w:t>
      </w:r>
      <w:r>
        <w:rPr>
          <w:rFonts w:hint="eastAsia" w:ascii="仿宋_GB2312" w:hAnsi="仿宋_GB2312" w:eastAsia="仿宋_GB2312" w:cs="仿宋_GB2312"/>
          <w:b/>
          <w:bCs/>
          <w:color w:val="000000"/>
          <w:sz w:val="32"/>
          <w:szCs w:val="32"/>
        </w:rPr>
        <w:t>第一部分</w:t>
      </w:r>
      <w:r>
        <w:rPr>
          <w:rFonts w:hint="eastAsia" w:ascii="仿宋_GB2312" w:hAnsi="仿宋_GB2312" w:eastAsia="仿宋_GB2312" w:cs="仿宋_GB2312"/>
          <w:b/>
          <w:bCs/>
          <w:sz w:val="32"/>
          <w:szCs w:val="32"/>
        </w:rPr>
        <w:t>总体目标</w:t>
      </w:r>
      <w:r>
        <w:rPr>
          <w:rFonts w:hint="eastAsia" w:ascii="仿宋_GB2312" w:hAnsi="仿宋_GB2312" w:eastAsia="仿宋_GB2312" w:cs="仿宋_GB2312"/>
          <w:b w:val="0"/>
          <w:bCs w:val="0"/>
          <w:sz w:val="32"/>
          <w:szCs w:val="32"/>
          <w:lang w:eastAsia="zh-CN"/>
        </w:rPr>
        <w:t>明确</w:t>
      </w:r>
      <w:r>
        <w:rPr>
          <w:rFonts w:hint="eastAsia" w:ascii="仿宋_GB2312" w:hAnsi="仿宋_GB2312" w:eastAsia="仿宋_GB2312" w:cs="仿宋_GB2312"/>
          <w:sz w:val="32"/>
          <w:szCs w:val="32"/>
        </w:rPr>
        <w:t>加快建设“国际重要的旅游休闲中心”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“世界一流旅游目的地”，不断提升杭州城市国际知名度、美誉度和影响力。</w:t>
      </w:r>
      <w:r>
        <w:rPr>
          <w:rFonts w:hint="eastAsia" w:ascii="仿宋_GB2312" w:hAnsi="仿宋_GB2312" w:eastAsia="仿宋_GB2312" w:cs="仿宋_GB2312"/>
          <w:b/>
          <w:bCs/>
          <w:sz w:val="32"/>
          <w:szCs w:val="32"/>
        </w:rPr>
        <w:t>第二部分主要任务</w:t>
      </w:r>
      <w:r>
        <w:rPr>
          <w:rFonts w:hint="eastAsia" w:ascii="仿宋_GB2312" w:hAnsi="仿宋_GB2312" w:eastAsia="仿宋_GB2312" w:cs="仿宋_GB2312"/>
          <w:sz w:val="32"/>
          <w:szCs w:val="32"/>
        </w:rPr>
        <w:t>包含产品、营销、服务、环境四大板块，具体包括：</w:t>
      </w:r>
      <w:r>
        <w:rPr>
          <w:rFonts w:hint="eastAsia" w:ascii="仿宋_GB2312" w:hAnsi="仿宋_GB2312" w:eastAsia="仿宋_GB2312" w:cs="仿宋_GB2312"/>
          <w:b/>
          <w:sz w:val="32"/>
          <w:szCs w:val="32"/>
        </w:rPr>
        <w:t>（一）开发具有全球吸引力旅游产品（</w:t>
      </w:r>
      <w:r>
        <w:rPr>
          <w:rFonts w:hint="eastAsia" w:ascii="仿宋_GB2312" w:hAnsi="仿宋_GB2312" w:eastAsia="仿宋_GB2312" w:cs="仿宋_GB2312"/>
          <w:bCs/>
          <w:sz w:val="32"/>
          <w:szCs w:val="32"/>
        </w:rPr>
        <w:t>1.建设世界级旅游核心吸引物产品集群；2.提升城市国际旅游文化吸引力；3.增强城市特色旅游国际化活力；4.丰富国际旅游体验消费场景；5.强化国际旅游区域联动发展）；</w:t>
      </w:r>
      <w:r>
        <w:rPr>
          <w:rFonts w:hint="eastAsia" w:ascii="仿宋_GB2312" w:hAnsi="仿宋_GB2312" w:eastAsia="仿宋_GB2312" w:cs="仿宋_GB2312"/>
          <w:b/>
          <w:sz w:val="32"/>
          <w:szCs w:val="32"/>
        </w:rPr>
        <w:t>（二）打造具有世界知名度旅游品牌（</w:t>
      </w:r>
      <w:r>
        <w:rPr>
          <w:rFonts w:hint="eastAsia" w:ascii="仿宋_GB2312" w:hAnsi="仿宋_GB2312" w:eastAsia="仿宋_GB2312" w:cs="仿宋_GB2312"/>
          <w:bCs/>
          <w:sz w:val="32"/>
          <w:szCs w:val="32"/>
        </w:rPr>
        <w:t>6.诠释“Living Poetry”旅游品牌内涵；7.突出杭州亚运旅游国际宣传；8.优化国际旅游营销平台与渠道；9.注重旅游精准营销与借力营销）；</w:t>
      </w:r>
      <w:r>
        <w:rPr>
          <w:rFonts w:hint="eastAsia" w:ascii="仿宋_GB2312" w:hAnsi="仿宋_GB2312" w:eastAsia="仿宋_GB2312" w:cs="仿宋_GB2312"/>
          <w:b/>
          <w:sz w:val="32"/>
          <w:szCs w:val="32"/>
        </w:rPr>
        <w:t>（三）提升国际领先数字化旅游服务（</w:t>
      </w:r>
      <w:r>
        <w:rPr>
          <w:rFonts w:hint="eastAsia" w:ascii="仿宋_GB2312" w:hAnsi="仿宋_GB2312" w:eastAsia="仿宋_GB2312" w:cs="仿宋_GB2312"/>
          <w:bCs/>
          <w:sz w:val="32"/>
          <w:szCs w:val="32"/>
        </w:rPr>
        <w:t>10.推进城市旅游公共服务国际化；11.助推市场主体运营服务国际化；12.加强城市旅游门户功能国际化；13.提升国际游客交通进入便捷度）；</w:t>
      </w:r>
      <w:r>
        <w:rPr>
          <w:rFonts w:hint="eastAsia" w:ascii="仿宋_GB2312" w:hAnsi="仿宋_GB2312" w:eastAsia="仿宋_GB2312" w:cs="仿宋_GB2312"/>
          <w:b/>
          <w:sz w:val="32"/>
          <w:szCs w:val="32"/>
        </w:rPr>
        <w:t>（四）优化旅游目的地国际化旅游环境（</w:t>
      </w:r>
      <w:r>
        <w:rPr>
          <w:rFonts w:hint="eastAsia" w:ascii="仿宋_GB2312" w:hAnsi="仿宋_GB2312" w:eastAsia="仿宋_GB2312" w:cs="仿宋_GB2312"/>
          <w:bCs/>
          <w:sz w:val="32"/>
          <w:szCs w:val="32"/>
        </w:rPr>
        <w:t>14.健全国际化旅游管理体系；15.推动国际化人才队伍建设；16.加大国际化合作管理力度；17.提升国际化医疗金融服务；18.营造国际化安全法治环境）。</w:t>
      </w:r>
      <w:r>
        <w:rPr>
          <w:rFonts w:hint="eastAsia" w:ascii="仿宋_GB2312" w:hAnsi="仿宋_GB2312" w:eastAsia="仿宋_GB2312" w:cs="仿宋_GB2312"/>
          <w:b/>
          <w:sz w:val="32"/>
          <w:szCs w:val="32"/>
        </w:rPr>
        <w:t>第三部分保障措施</w:t>
      </w:r>
      <w:r>
        <w:rPr>
          <w:rFonts w:hint="eastAsia" w:ascii="仿宋_GB2312" w:hAnsi="仿宋_GB2312" w:eastAsia="仿宋_GB2312" w:cs="仿宋_GB2312"/>
          <w:bCs/>
          <w:sz w:val="32"/>
          <w:szCs w:val="32"/>
        </w:rPr>
        <w:t>主要是加强组织领导、加强政策扶持和加强宣传引导等三个方面的保障。</w:t>
      </w:r>
    </w:p>
    <w:p>
      <w:pPr>
        <w:spacing w:line="560" w:lineRule="exact"/>
        <w:jc w:val="both"/>
        <w:rPr>
          <w:rFonts w:hint="eastAsia" w:ascii="仿宋_GB2312" w:hAnsi="仿宋_GB2312" w:eastAsia="仿宋_GB2312" w:cs="仿宋_GB2312"/>
          <w:b w:val="0"/>
          <w:bCs w:val="0"/>
          <w:sz w:val="32"/>
          <w:szCs w:val="32"/>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A4C81"/>
    <w:multiLevelType w:val="singleLevel"/>
    <w:tmpl w:val="EFEA4C8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463733B1"/>
    <w:rsid w:val="4FEC780D"/>
    <w:rsid w:val="7E9EF72A"/>
    <w:rsid w:val="BB798DAB"/>
    <w:rsid w:val="BDFB5945"/>
    <w:rsid w:val="E1D7C55D"/>
    <w:rsid w:val="FF99917F"/>
    <w:rsid w:val="FFFB1F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2020-05-13T09:52:00Z</dcterms:created>
  <dc:creator>uos</dc:creator>
  <cp:lastModifiedBy>CHENSUNHE</cp:lastModifiedBy>
  <dcterms:modified xsi:type="dcterms:W3CDTF">2021-07-02T09:08:09Z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