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both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52"/>
          <w:lang w:eastAsia="zh-CN"/>
        </w:rPr>
        <w:t>杭州市非物质文化遗产体验点验收内容</w:t>
      </w:r>
    </w:p>
    <w:p>
      <w:pPr>
        <w:jc w:val="center"/>
        <w:rPr>
          <w:sz w:val="28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7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5" w:hRule="atLeast"/>
        </w:trPr>
        <w:tc>
          <w:tcPr>
            <w:tcW w:w="12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软硬件建设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情况</w:t>
            </w:r>
          </w:p>
        </w:tc>
        <w:tc>
          <w:tcPr>
            <w:tcW w:w="7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   软硬件条件良好。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有独立的室内或室外空间，且有不少于100㎡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专用</w:t>
            </w:r>
            <w:r>
              <w:rPr>
                <w:rFonts w:hint="eastAsia" w:ascii="仿宋_GB2312" w:eastAsia="仿宋_GB2312"/>
                <w:sz w:val="28"/>
                <w:szCs w:val="28"/>
              </w:rPr>
              <w:t>场地用于开展展示展演或体验活动；有开展相关体验活动的必要经费；现场有专职管理人员，并熟悉所体验项目的基本情况。至少有1项市级（含）以上非遗代表性项目为核心内容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日常开展体验活动；</w:t>
            </w:r>
            <w:r>
              <w:rPr>
                <w:rFonts w:hint="eastAsia" w:ascii="仿宋_GB2312" w:eastAsia="仿宋_GB2312"/>
                <w:sz w:val="28"/>
                <w:szCs w:val="28"/>
              </w:rPr>
              <w:t>至少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_GB2312" w:eastAsia="仿宋_GB2312"/>
                <w:sz w:val="28"/>
                <w:szCs w:val="28"/>
              </w:rPr>
              <w:t>1名县级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8"/>
                <w:szCs w:val="28"/>
              </w:rPr>
              <w:t>以上（含）非遗代表性项目代表性传承人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日常</w:t>
            </w:r>
            <w:r>
              <w:rPr>
                <w:rFonts w:hint="eastAsia" w:ascii="仿宋_GB2312" w:eastAsia="仿宋_GB2312"/>
                <w:sz w:val="28"/>
                <w:szCs w:val="28"/>
              </w:rPr>
              <w:t>参与指导体验活动。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eastAsia="zh-CN"/>
              </w:rPr>
              <w:t>验收需提供的佐证材料：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1、场地产权证明或租赁合同；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2、管理人员职务及名单；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3、场地佐证照片（大门、体验场地、体验设施、消防器材等）5张以上。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4、传承人证书；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5、传承人和申报单位签订的相关协议；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6、其他可佐证的材料。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制度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建设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情况</w:t>
            </w:r>
          </w:p>
        </w:tc>
        <w:tc>
          <w:tcPr>
            <w:tcW w:w="7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日常管理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规范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。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有明确的安全管理规定，项目</w:t>
            </w:r>
            <w:r>
              <w:rPr>
                <w:rFonts w:hint="eastAsia" w:ascii="仿宋_GB2312" w:eastAsia="仿宋_GB2312"/>
                <w:sz w:val="28"/>
                <w:szCs w:val="28"/>
              </w:rPr>
              <w:t>体验活动所需物料符合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卫生、防疫要求，设施设备及装饰装修等符合质监、消防安全规定</w:t>
            </w: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因地制宜地提供相应设施设备，做到项目标识和介绍清晰明了；</w:t>
            </w:r>
            <w:r>
              <w:rPr>
                <w:rFonts w:hint="eastAsia" w:ascii="仿宋_GB2312" w:eastAsia="仿宋_GB2312"/>
                <w:sz w:val="28"/>
                <w:szCs w:val="28"/>
              </w:rPr>
              <w:t>活动组织规范有序，台账记录较为完整；工作制度上墙公告，有明确的开放时间；涉及收费项目应严格按照物价部门的规定办理手续，并遵照执行。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eastAsia="zh-CN"/>
              </w:rPr>
              <w:t>验收需提供的佐证材料：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1、安全制度内容及照片；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2、应急预案有关文本及照片；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3、开放时间及价格标识照片；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4、日常管理记录相关台账；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5、其他可佐证的材料。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</w:trPr>
        <w:tc>
          <w:tcPr>
            <w:tcW w:w="12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活动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开展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情况</w:t>
            </w:r>
          </w:p>
        </w:tc>
        <w:tc>
          <w:tcPr>
            <w:tcW w:w="7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活动安排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丰富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有完整的年度活动计划安排，年度活动不少于20场次，全年接待量不少于1500人次。体验内容特色性强，具有鲜明的地域文化特色。体验形式可包括：专业技艺的普及培训与体验、亲子互动式体验、日常生活式体验、艺术表演体验、仪式体验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eastAsia="zh-CN"/>
              </w:rPr>
              <w:t>验收需提供的佐证材料：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1、2021-2022年度活动计划表；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2、活动种类、产品种类公示内容；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3、活动照片台账（每种活动附两张以上照片）；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4、活动签到台账（至少两份）；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5、其他可佐证的材料。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2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社会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效应</w:t>
            </w:r>
          </w:p>
        </w:tc>
        <w:tc>
          <w:tcPr>
            <w:tcW w:w="7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社会效应良好。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体验点注重创新开发寓教于乐、喜闻乐见的文化体验产品，对促进非遗项目传承传播、当地乡村振兴、旅游业发展等有较大的拉动作用。注重应用大众媒体及其它手段，及时、广泛、有效地进行宣传。在当地非遗传承传播活动中发挥重要作用，具有一定的社会影响力，社会反响良好，受到群众好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  <w:t>验收需提供的佐证材料：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相关宣传报道网址及截图；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其他可佐证的材料。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B5D986"/>
    <w:multiLevelType w:val="singleLevel"/>
    <w:tmpl w:val="FBB5D98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90A62"/>
    <w:rsid w:val="51E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2021-12-14T06:05:00Z</dcterms:created>
  <dc:creator>WJC</dc:creator>
  <cp:lastModifiedBy>WJC</cp:lastModifiedBy>
  <dcterms:modified xsi:type="dcterms:W3CDTF">2021-12-14T06:05:25Z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78CE134003F249B993660F4FE182C4C9</vt:lpwstr>
  </property>
</Properties>
</file>